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059"/>
        <w:gridCol w:w="13"/>
      </w:tblGrid>
      <w:tr w:rsidR="00547C39" w:rsidRPr="00547C39" w:rsidTr="00547C39">
        <w:trPr>
          <w:tblCellSpacing w:w="0" w:type="dxa"/>
        </w:trPr>
        <w:tc>
          <w:tcPr>
            <w:tcW w:w="0" w:type="auto"/>
            <w:vAlign w:val="center"/>
            <w:hideMark/>
          </w:tcPr>
          <w:p w:rsidR="00547C39" w:rsidRPr="00547C39" w:rsidRDefault="00547C39" w:rsidP="00547C39">
            <w:pPr>
              <w:spacing w:after="0" w:line="240" w:lineRule="auto"/>
              <w:rPr>
                <w:rFonts w:ascii="Times New Roman" w:eastAsia="Times New Roman" w:hAnsi="Times New Roman" w:cs="Times New Roman"/>
                <w:sz w:val="24"/>
                <w:szCs w:val="24"/>
                <w:lang w:eastAsia="hu-HU"/>
              </w:rPr>
            </w:pPr>
            <w:r w:rsidRPr="00547C39">
              <w:rPr>
                <w:rFonts w:ascii="Times New Roman" w:eastAsia="Times New Roman" w:hAnsi="Times New Roman" w:cs="Times New Roman"/>
                <w:sz w:val="24"/>
                <w:szCs w:val="24"/>
                <w:lang w:eastAsia="hu-HU"/>
              </w:rPr>
              <w:pict/>
            </w:r>
            <w:r w:rsidRPr="00547C39">
              <w:rPr>
                <w:rFonts w:ascii="Times New Roman" w:eastAsia="Times New Roman" w:hAnsi="Times New Roman" w:cs="Times New Roman"/>
                <w:i/>
                <w:iCs/>
                <w:sz w:val="24"/>
                <w:szCs w:val="24"/>
                <w:lang w:eastAsia="hu-HU"/>
              </w:rPr>
              <w:t>A jogszabály mai napon hatályos állapota</w:t>
            </w:r>
            <w:r w:rsidRPr="00547C39">
              <w:rPr>
                <w:rFonts w:ascii="Times New Roman" w:eastAsia="Times New Roman" w:hAnsi="Times New Roman" w:cs="Times New Roman"/>
                <w:sz w:val="24"/>
                <w:szCs w:val="24"/>
                <w:lang w:eastAsia="hu-HU"/>
              </w:rPr>
              <w:t xml:space="preserve"> </w:t>
            </w:r>
          </w:p>
        </w:tc>
        <w:tc>
          <w:tcPr>
            <w:tcW w:w="0" w:type="auto"/>
            <w:vAlign w:val="center"/>
            <w:hideMark/>
          </w:tcPr>
          <w:p w:rsidR="00547C39" w:rsidRPr="00547C39" w:rsidRDefault="00547C39" w:rsidP="00547C39">
            <w:pPr>
              <w:spacing w:after="0" w:line="240" w:lineRule="auto"/>
              <w:jc w:val="right"/>
              <w:rPr>
                <w:rFonts w:ascii="Times New Roman" w:eastAsia="Times New Roman" w:hAnsi="Times New Roman" w:cs="Times New Roman"/>
                <w:sz w:val="24"/>
                <w:szCs w:val="24"/>
                <w:lang w:eastAsia="hu-HU"/>
              </w:rPr>
            </w:pPr>
          </w:p>
        </w:tc>
      </w:tr>
    </w:tbl>
    <w:p w:rsidR="00547C39" w:rsidRPr="00547C39" w:rsidRDefault="00547C39" w:rsidP="00547C39">
      <w:pPr>
        <w:spacing w:after="0" w:line="240" w:lineRule="auto"/>
        <w:rPr>
          <w:rFonts w:ascii="Times New Roman" w:eastAsia="Times New Roman" w:hAnsi="Times New Roman" w:cs="Times New Roman"/>
          <w:sz w:val="24"/>
          <w:szCs w:val="24"/>
          <w:lang w:eastAsia="hu-HU"/>
        </w:rPr>
      </w:pPr>
      <w:r w:rsidRPr="00547C39">
        <w:rPr>
          <w:rFonts w:ascii="Times New Roman" w:eastAsia="Times New Roman" w:hAnsi="Times New Roman" w:cs="Times New Roman"/>
          <w:sz w:val="24"/>
          <w:szCs w:val="24"/>
          <w:lang w:eastAsia="hu-HU"/>
        </w:rPr>
        <w:pict>
          <v:rect id="_x0000_i1026" style="width:0;height:1.5pt" o:hralign="center" o:hrstd="t" o:hr="t" fillcolor="#a0a0a0" stroked="f"/>
        </w:pict>
      </w:r>
    </w:p>
    <w:p w:rsidR="00547C39" w:rsidRPr="00547C39" w:rsidRDefault="00547C39" w:rsidP="00547C39">
      <w:pPr>
        <w:spacing w:after="0" w:line="240" w:lineRule="auto"/>
        <w:ind w:left="167" w:right="167"/>
        <w:jc w:val="both"/>
        <w:rPr>
          <w:rFonts w:ascii="Times" w:eastAsia="Times New Roman" w:hAnsi="Times" w:cs="Times New Roman"/>
          <w:sz w:val="20"/>
          <w:szCs w:val="20"/>
          <w:lang w:eastAsia="hu-HU"/>
        </w:rPr>
      </w:pPr>
      <w:bookmarkStart w:id="0" w:name="doc_332_160_40_0_HJEGY~-~51/2007.~(III.~"/>
      <w:bookmarkStart w:id="1" w:name="pr0"/>
      <w:bookmarkEnd w:id="0"/>
      <w:r w:rsidRPr="00547C39">
        <w:rPr>
          <w:rFonts w:ascii="Times" w:eastAsia="Times New Roman" w:hAnsi="Times" w:cs="Times New Roman"/>
          <w:sz w:val="20"/>
          <w:szCs w:val="20"/>
          <w:lang w:eastAsia="hu-HU"/>
        </w:rPr>
        <w:t> </w:t>
      </w:r>
      <w:bookmarkEnd w:id="1"/>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2" w:name="pr1"/>
      <w:r w:rsidRPr="00547C39">
        <w:rPr>
          <w:rFonts w:ascii="Times" w:eastAsia="Times New Roman" w:hAnsi="Times" w:cs="Times New Roman"/>
          <w:b/>
          <w:bCs/>
          <w:sz w:val="24"/>
          <w:szCs w:val="24"/>
          <w:lang w:eastAsia="hu-HU"/>
        </w:rPr>
        <w:t>51/2007. (III. 26.) Korm. rendelet</w:t>
      </w:r>
      <w:bookmarkEnd w:id="2"/>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3" w:name="pr2"/>
      <w:r w:rsidRPr="00547C39">
        <w:rPr>
          <w:rFonts w:ascii="Times" w:eastAsia="Times New Roman" w:hAnsi="Times" w:cs="Times New Roman"/>
          <w:b/>
          <w:bCs/>
          <w:sz w:val="24"/>
          <w:szCs w:val="24"/>
          <w:lang w:eastAsia="hu-HU"/>
        </w:rPr>
        <w:t>a felsőoktatásban részt vevő hallgatók juttatásairól és az általuk fizetendő egyes térítésekről</w:t>
      </w:r>
      <w:bookmarkEnd w:id="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4" w:name="pr3"/>
      <w:r w:rsidRPr="00547C39">
        <w:rPr>
          <w:rFonts w:ascii="Times" w:eastAsia="Times New Roman" w:hAnsi="Times" w:cs="Times New Roman"/>
          <w:sz w:val="20"/>
          <w:szCs w:val="20"/>
          <w:lang w:eastAsia="hu-HU"/>
        </w:rPr>
        <w:t>A Kormány a felsőoktatásról szóló 2005. évi CXXXIX. törvény (a továbbiakban: felsőoktatási törvény) 153. § (1) bekezdésének 12-13. és 23. pontjában foglalt felhatalmazás alapján - figyelemmel a szomszédos államokban élő magyarokról szóló 2001. évi LXII. törvény (a továbbiakban: kedvezménytörvény) rendelkezéseire is - a következőket rendeli el:</w:t>
      </w:r>
      <w:bookmarkEnd w:id="4"/>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5" w:name="pr4"/>
      <w:r w:rsidRPr="00547C39">
        <w:rPr>
          <w:rFonts w:ascii="Times" w:eastAsia="Times New Roman" w:hAnsi="Times" w:cs="Times New Roman"/>
          <w:b/>
          <w:bCs/>
          <w:i/>
          <w:iCs/>
          <w:sz w:val="24"/>
          <w:szCs w:val="24"/>
          <w:lang w:eastAsia="hu-HU"/>
        </w:rPr>
        <w:t>A rendelet hatálya</w:t>
      </w:r>
      <w:bookmarkEnd w:id="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6" w:name="1"/>
      <w:bookmarkStart w:id="7" w:name="pr5"/>
      <w:bookmarkEnd w:id="6"/>
      <w:r w:rsidRPr="00547C39">
        <w:rPr>
          <w:rFonts w:ascii="Times" w:eastAsia="Times New Roman" w:hAnsi="Times" w:cs="Times New Roman"/>
          <w:b/>
          <w:bCs/>
          <w:sz w:val="20"/>
          <w:szCs w:val="20"/>
          <w:lang w:eastAsia="hu-HU"/>
        </w:rPr>
        <w:t xml:space="preserve">1. § </w:t>
      </w:r>
      <w:r w:rsidRPr="00547C39">
        <w:rPr>
          <w:rFonts w:ascii="Times" w:eastAsia="Times New Roman" w:hAnsi="Times" w:cs="Times New Roman"/>
          <w:sz w:val="20"/>
          <w:szCs w:val="20"/>
          <w:lang w:eastAsia="hu-HU"/>
        </w:rPr>
        <w:t>(1) E rendelet hatálya - a (2) bekezdésben foglalt eltéréssel - a felsőoktatási törvény 3. §-ában meghatározott természetes és jogi személyekre, jogi személyiséggel nem rendelkező szervezetekre, valamint az általuk folytatott tevékenységre terjed ki.</w:t>
      </w:r>
      <w:bookmarkEnd w:id="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8" w:name="pr6"/>
      <w:r w:rsidRPr="00547C39">
        <w:rPr>
          <w:rFonts w:ascii="Times" w:eastAsia="Times New Roman" w:hAnsi="Times" w:cs="Times New Roman"/>
          <w:sz w:val="20"/>
          <w:szCs w:val="20"/>
          <w:lang w:eastAsia="hu-HU"/>
        </w:rPr>
        <w:t>(2) E rendelet hatálya - összhangban a felsőoktatási törvény 140. §-ának (3) bekezdése rendelkezéseivel - nem terjed ki a katonai, illetve rendvédelmi felsőoktatási intézmények katonai, illetve rendvédelmi képzésben részt vevő hallgatóira.</w:t>
      </w:r>
      <w:bookmarkEnd w:id="8"/>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9" w:name="pr7"/>
      <w:r w:rsidRPr="00547C39">
        <w:rPr>
          <w:rFonts w:ascii="Times" w:eastAsia="Times New Roman" w:hAnsi="Times" w:cs="Times New Roman"/>
          <w:b/>
          <w:bCs/>
          <w:i/>
          <w:iCs/>
          <w:sz w:val="24"/>
          <w:szCs w:val="24"/>
          <w:lang w:eastAsia="hu-HU"/>
        </w:rPr>
        <w:t>Értelmező rendelkezések</w:t>
      </w:r>
      <w:bookmarkEnd w:id="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0" w:name="2"/>
      <w:bookmarkStart w:id="11" w:name="pr8"/>
      <w:bookmarkEnd w:id="10"/>
      <w:r w:rsidRPr="00547C39">
        <w:rPr>
          <w:rFonts w:ascii="Times" w:eastAsia="Times New Roman" w:hAnsi="Times" w:cs="Times New Roman"/>
          <w:b/>
          <w:bCs/>
          <w:sz w:val="20"/>
          <w:szCs w:val="20"/>
          <w:lang w:eastAsia="hu-HU"/>
        </w:rPr>
        <w:t xml:space="preserve">2. § </w:t>
      </w:r>
      <w:r w:rsidRPr="00547C39">
        <w:rPr>
          <w:rFonts w:ascii="Times" w:eastAsia="Times New Roman" w:hAnsi="Times" w:cs="Times New Roman"/>
          <w:sz w:val="20"/>
          <w:szCs w:val="20"/>
          <w:lang w:eastAsia="hu-HU"/>
        </w:rPr>
        <w:t>(1) E rendelet alkalmazásában</w:t>
      </w:r>
      <w:bookmarkEnd w:id="1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2" w:name="pr9"/>
      <w:r w:rsidRPr="00547C39">
        <w:rPr>
          <w:rFonts w:ascii="Times" w:eastAsia="Times New Roman" w:hAnsi="Times" w:cs="Times New Roman"/>
          <w:i/>
          <w:iCs/>
          <w:sz w:val="20"/>
          <w:szCs w:val="20"/>
          <w:lang w:eastAsia="hu-HU"/>
        </w:rPr>
        <w:t xml:space="preserve">a) közismereti tanári szakok: </w:t>
      </w:r>
      <w:r w:rsidRPr="00547C39">
        <w:rPr>
          <w:rFonts w:ascii="Times" w:eastAsia="Times New Roman" w:hAnsi="Times" w:cs="Times New Roman"/>
          <w:sz w:val="20"/>
          <w:szCs w:val="20"/>
          <w:lang w:eastAsia="hu-HU"/>
        </w:rPr>
        <w:t>magyar nyelv és irodalom szakos tanár; történelem szakos tanár; idegen nyelv szakos tanár; matematikatanár; informatikatanár; számítástechnika szakos tanár; természetismeret szakos tanár; fizikatanár; biológiatanár; kémiatanár; földrajztanár; ének-zene tanár; rajztanár; rajz- és vizuális nevelő tanár; technika és életvitel szakos tanár; technikatanár; testneveléstanár; gazdaságismeret tanár; háztartásökonómia-életvitel szakos tanár; etika, ember- és társadalomismeret szakos tanár; filozófia szakos tanár; filmelmélet és filmtörténet szakos tanár; művészettörténet szakos tanár; pszichológia szakos tanár; egészségtan tanár; ügyvitel szakos tanár, továbbá az a képzés, amelyen 2006. szeptember 1-je előtt a hallgató - második közismereti tanári képzés alapján - mentesült a költségtérítés megfizetése alól;</w:t>
      </w:r>
      <w:bookmarkEnd w:id="1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3" w:name="pr10"/>
      <w:r w:rsidRPr="00547C39">
        <w:rPr>
          <w:rFonts w:ascii="Times" w:eastAsia="Times New Roman" w:hAnsi="Times" w:cs="Times New Roman"/>
          <w:i/>
          <w:iCs/>
          <w:sz w:val="20"/>
          <w:szCs w:val="20"/>
          <w:lang w:eastAsia="hu-HU"/>
        </w:rPr>
        <w:t xml:space="preserve">b) árva: </w:t>
      </w:r>
      <w:r w:rsidRPr="00547C39">
        <w:rPr>
          <w:rFonts w:ascii="Times" w:eastAsia="Times New Roman" w:hAnsi="Times" w:cs="Times New Roman"/>
          <w:sz w:val="20"/>
          <w:szCs w:val="20"/>
          <w:lang w:eastAsia="hu-HU"/>
        </w:rPr>
        <w:t>az a 25 évnél fiatalabb hallgató, akinek mindkét szülője, illetve vele egy háztartásban élt hajadon, nőtlen, elvált vagy házastársától külön élt szülője elhunyt és nem fogadták örökbe;</w:t>
      </w:r>
      <w:bookmarkEnd w:id="1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4" w:name="pr11"/>
      <w:r w:rsidRPr="00547C39">
        <w:rPr>
          <w:rFonts w:ascii="Times" w:eastAsia="Times New Roman" w:hAnsi="Times" w:cs="Times New Roman"/>
          <w:i/>
          <w:iCs/>
          <w:sz w:val="20"/>
          <w:szCs w:val="20"/>
          <w:lang w:eastAsia="hu-HU"/>
        </w:rPr>
        <w:t xml:space="preserve">c) félárva: </w:t>
      </w:r>
      <w:r w:rsidRPr="00547C39">
        <w:rPr>
          <w:rFonts w:ascii="Times" w:eastAsia="Times New Roman" w:hAnsi="Times" w:cs="Times New Roman"/>
          <w:sz w:val="20"/>
          <w:szCs w:val="20"/>
          <w:lang w:eastAsia="hu-HU"/>
        </w:rPr>
        <w:t>az a 25 évnél fiatalabb hallgató, akinek egy szülője elhunyt és nem fogadták örökbe;</w:t>
      </w:r>
      <w:bookmarkEnd w:id="1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5" w:name="pr12"/>
      <w:r w:rsidRPr="00547C39">
        <w:rPr>
          <w:rFonts w:ascii="Times" w:eastAsia="Times New Roman" w:hAnsi="Times" w:cs="Times New Roman"/>
          <w:i/>
          <w:iCs/>
          <w:sz w:val="20"/>
          <w:szCs w:val="20"/>
          <w:lang w:eastAsia="hu-HU"/>
        </w:rPr>
        <w:t xml:space="preserve">d) fogyatékossággal élő vagy egészségi állapota miatt rászorult hallgató: </w:t>
      </w:r>
      <w:r w:rsidRPr="00547C39">
        <w:rPr>
          <w:rFonts w:ascii="Times" w:eastAsia="Times New Roman" w:hAnsi="Times" w:cs="Times New Roman"/>
          <w:sz w:val="20"/>
          <w:szCs w:val="20"/>
          <w:lang w:eastAsia="hu-HU"/>
        </w:rPr>
        <w:t>az a hallgató, aki</w:t>
      </w:r>
      <w:bookmarkEnd w:id="1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6" w:name="pr13"/>
      <w:r w:rsidRPr="00547C39">
        <w:rPr>
          <w:rFonts w:ascii="Times" w:eastAsia="Times New Roman" w:hAnsi="Times" w:cs="Times New Roman"/>
          <w:i/>
          <w:iCs/>
          <w:sz w:val="20"/>
          <w:szCs w:val="20"/>
          <w:lang w:eastAsia="hu-HU"/>
        </w:rPr>
        <w:t xml:space="preserve">da) </w:t>
      </w:r>
      <w:r w:rsidRPr="00547C39">
        <w:rPr>
          <w:rFonts w:ascii="Times" w:eastAsia="Times New Roman" w:hAnsi="Times" w:cs="Times New Roman"/>
          <w:sz w:val="20"/>
          <w:szCs w:val="20"/>
          <w:lang w:eastAsia="hu-HU"/>
        </w:rPr>
        <w:t>fogyatékossága miatt állandó vagy fokozott felügyeletre, gondozásra szorul, illetve aki fogyatékossága miatt rendszeresen személyi és/vagy technikai segítségnyújtásra és/vagy szolgáltatásra szorul, vagy</w:t>
      </w:r>
      <w:bookmarkEnd w:id="1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7" w:name="pr14"/>
      <w:r w:rsidRPr="00547C39">
        <w:rPr>
          <w:rFonts w:ascii="Times" w:eastAsia="Times New Roman" w:hAnsi="Times" w:cs="Times New Roman"/>
          <w:i/>
          <w:iCs/>
          <w:sz w:val="20"/>
          <w:szCs w:val="20"/>
          <w:lang w:eastAsia="hu-HU"/>
        </w:rPr>
        <w:t xml:space="preserve">db) </w:t>
      </w:r>
      <w:r w:rsidRPr="00547C39">
        <w:rPr>
          <w:rFonts w:ascii="Times" w:eastAsia="Times New Roman" w:hAnsi="Times" w:cs="Times New Roman"/>
          <w:sz w:val="20"/>
          <w:szCs w:val="20"/>
          <w:lang w:eastAsia="hu-HU"/>
        </w:rPr>
        <w:t>munkaképességét legalább 67%-ban elvesztette és ez az állapot egy éve tart vagy előreláthatólag még legalább egy évig fennáll;</w:t>
      </w:r>
      <w:bookmarkEnd w:id="1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8" w:name="pr15"/>
      <w:r w:rsidRPr="00547C39">
        <w:rPr>
          <w:rFonts w:ascii="Times" w:eastAsia="Times New Roman" w:hAnsi="Times" w:cs="Times New Roman"/>
          <w:i/>
          <w:iCs/>
          <w:sz w:val="20"/>
          <w:szCs w:val="20"/>
          <w:lang w:eastAsia="hu-HU"/>
        </w:rPr>
        <w:t xml:space="preserve">e) családfenntartó: </w:t>
      </w:r>
      <w:r w:rsidRPr="00547C39">
        <w:rPr>
          <w:rFonts w:ascii="Times" w:eastAsia="Times New Roman" w:hAnsi="Times" w:cs="Times New Roman"/>
          <w:sz w:val="20"/>
          <w:szCs w:val="20"/>
          <w:lang w:eastAsia="hu-HU"/>
        </w:rPr>
        <w:t>az a hallgató,</w:t>
      </w:r>
      <w:bookmarkEnd w:id="1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9" w:name="pr16"/>
      <w:r w:rsidRPr="00547C39">
        <w:rPr>
          <w:rFonts w:ascii="Times" w:eastAsia="Times New Roman" w:hAnsi="Times" w:cs="Times New Roman"/>
          <w:i/>
          <w:iCs/>
          <w:sz w:val="20"/>
          <w:szCs w:val="20"/>
          <w:lang w:eastAsia="hu-HU"/>
        </w:rPr>
        <w:t xml:space="preserve">ea) </w:t>
      </w:r>
      <w:r w:rsidRPr="00547C39">
        <w:rPr>
          <w:rFonts w:ascii="Times" w:eastAsia="Times New Roman" w:hAnsi="Times" w:cs="Times New Roman"/>
          <w:sz w:val="20"/>
          <w:szCs w:val="20"/>
          <w:lang w:eastAsia="hu-HU"/>
        </w:rPr>
        <w:t>akinek legalább egy gyermeke van,</w:t>
      </w:r>
      <w:bookmarkEnd w:id="1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0" w:name="pr17"/>
      <w:r w:rsidRPr="00547C39">
        <w:rPr>
          <w:rFonts w:ascii="Times" w:eastAsia="Times New Roman" w:hAnsi="Times" w:cs="Times New Roman"/>
          <w:i/>
          <w:iCs/>
          <w:sz w:val="20"/>
          <w:szCs w:val="20"/>
          <w:lang w:eastAsia="hu-HU"/>
        </w:rPr>
        <w:t xml:space="preserve">eb) </w:t>
      </w:r>
      <w:r w:rsidRPr="00547C39">
        <w:rPr>
          <w:rFonts w:ascii="Times" w:eastAsia="Times New Roman" w:hAnsi="Times" w:cs="Times New Roman"/>
          <w:sz w:val="20"/>
          <w:szCs w:val="20"/>
          <w:lang w:eastAsia="hu-HU"/>
        </w:rPr>
        <w:t>aki a szociális igazgatásról és szociális ellátásokról szóló 1993. évi III. törvény alapján ápolási díjra jogosult;</w:t>
      </w:r>
      <w:bookmarkEnd w:id="2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1" w:name="pr18"/>
      <w:r w:rsidRPr="00547C39">
        <w:rPr>
          <w:rFonts w:ascii="Times" w:eastAsia="Times New Roman" w:hAnsi="Times" w:cs="Times New Roman"/>
          <w:i/>
          <w:iCs/>
          <w:sz w:val="20"/>
          <w:szCs w:val="20"/>
          <w:lang w:eastAsia="hu-HU"/>
        </w:rPr>
        <w:t xml:space="preserve">f) nagycsaládos: </w:t>
      </w:r>
      <w:r w:rsidRPr="00547C39">
        <w:rPr>
          <w:rFonts w:ascii="Times" w:eastAsia="Times New Roman" w:hAnsi="Times" w:cs="Times New Roman"/>
          <w:sz w:val="20"/>
          <w:szCs w:val="20"/>
          <w:lang w:eastAsia="hu-HU"/>
        </w:rPr>
        <w:t>az a hallgató, akinek</w:t>
      </w:r>
      <w:bookmarkEnd w:id="2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2" w:name="pr19"/>
      <w:r w:rsidRPr="00547C39">
        <w:rPr>
          <w:rFonts w:ascii="Times" w:eastAsia="Times New Roman" w:hAnsi="Times" w:cs="Times New Roman"/>
          <w:i/>
          <w:iCs/>
          <w:sz w:val="20"/>
          <w:szCs w:val="20"/>
          <w:lang w:eastAsia="hu-HU"/>
        </w:rPr>
        <w:t xml:space="preserve">fa) </w:t>
      </w:r>
      <w:r w:rsidRPr="00547C39">
        <w:rPr>
          <w:rFonts w:ascii="Times" w:eastAsia="Times New Roman" w:hAnsi="Times" w:cs="Times New Roman"/>
          <w:sz w:val="20"/>
          <w:szCs w:val="20"/>
          <w:lang w:eastAsia="hu-HU"/>
        </w:rPr>
        <w:t>legalább két eltartott testvére vagy három gyermeke van, vagy</w:t>
      </w:r>
      <w:bookmarkEnd w:id="2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3" w:name="pr20"/>
      <w:r w:rsidRPr="00547C39">
        <w:rPr>
          <w:rFonts w:ascii="Times" w:eastAsia="Times New Roman" w:hAnsi="Times" w:cs="Times New Roman"/>
          <w:i/>
          <w:iCs/>
          <w:sz w:val="20"/>
          <w:szCs w:val="20"/>
          <w:lang w:eastAsia="hu-HU"/>
        </w:rPr>
        <w:t xml:space="preserve">fb) </w:t>
      </w:r>
      <w:r w:rsidRPr="00547C39">
        <w:rPr>
          <w:rFonts w:ascii="Times" w:eastAsia="Times New Roman" w:hAnsi="Times" w:cs="Times New Roman"/>
          <w:sz w:val="20"/>
          <w:szCs w:val="20"/>
          <w:lang w:eastAsia="hu-HU"/>
        </w:rPr>
        <w:t>eltartóin (eltartóján) kívül legalább két vele egy háztartásban élő személyre igaz, hogy havi jövedelme nem éri el a minimálbér összegét, vagy</w:t>
      </w:r>
      <w:bookmarkEnd w:id="2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4" w:name="pr21"/>
      <w:r w:rsidRPr="00547C39">
        <w:rPr>
          <w:rFonts w:ascii="Times" w:eastAsia="Times New Roman" w:hAnsi="Times" w:cs="Times New Roman"/>
          <w:i/>
          <w:iCs/>
          <w:sz w:val="20"/>
          <w:szCs w:val="20"/>
          <w:lang w:eastAsia="hu-HU"/>
        </w:rPr>
        <w:t xml:space="preserve">fc) </w:t>
      </w:r>
      <w:r w:rsidRPr="00547C39">
        <w:rPr>
          <w:rFonts w:ascii="Times" w:eastAsia="Times New Roman" w:hAnsi="Times" w:cs="Times New Roman"/>
          <w:sz w:val="20"/>
          <w:szCs w:val="20"/>
          <w:lang w:eastAsia="hu-HU"/>
        </w:rPr>
        <w:t>legalább két kiskorú gyermeknek a gyámja;</w:t>
      </w:r>
      <w:bookmarkEnd w:id="2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5" w:name="pr22"/>
      <w:r w:rsidRPr="00547C39">
        <w:rPr>
          <w:rFonts w:ascii="Times" w:eastAsia="Times New Roman" w:hAnsi="Times" w:cs="Times New Roman"/>
          <w:i/>
          <w:iCs/>
          <w:sz w:val="20"/>
          <w:szCs w:val="20"/>
          <w:lang w:eastAsia="hu-HU"/>
        </w:rPr>
        <w:t xml:space="preserve">g) szociális juttatásra jogosult hallgató: </w:t>
      </w:r>
      <w:r w:rsidRPr="00547C39">
        <w:rPr>
          <w:rFonts w:ascii="Times" w:eastAsia="Times New Roman" w:hAnsi="Times" w:cs="Times New Roman"/>
          <w:sz w:val="20"/>
          <w:szCs w:val="20"/>
          <w:lang w:eastAsia="hu-HU"/>
        </w:rPr>
        <w:t>az a teljes idejű felsőfokú szakképzésben, alap- és mesterképzésben, illetve egységes, osztatlan képzésben, valamint doktori képzésben részt vevő hallgató, aki</w:t>
      </w:r>
      <w:bookmarkEnd w:id="2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6" w:name="pr23"/>
      <w:r w:rsidRPr="00547C39">
        <w:rPr>
          <w:rFonts w:ascii="Times" w:eastAsia="Times New Roman" w:hAnsi="Times" w:cs="Times New Roman"/>
          <w:i/>
          <w:iCs/>
          <w:sz w:val="20"/>
          <w:szCs w:val="20"/>
          <w:lang w:eastAsia="hu-HU"/>
        </w:rPr>
        <w:t xml:space="preserve">ga) </w:t>
      </w:r>
      <w:r w:rsidRPr="00547C39">
        <w:rPr>
          <w:rFonts w:ascii="Times" w:eastAsia="Times New Roman" w:hAnsi="Times" w:cs="Times New Roman"/>
          <w:sz w:val="20"/>
          <w:szCs w:val="20"/>
          <w:lang w:eastAsia="hu-HU"/>
        </w:rPr>
        <w:t>államilag támogatott képzési formában vesz részt, vagy</w:t>
      </w:r>
      <w:bookmarkEnd w:id="2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7" w:name="pr24"/>
      <w:r w:rsidRPr="00547C39">
        <w:rPr>
          <w:rFonts w:ascii="Times" w:eastAsia="Times New Roman" w:hAnsi="Times" w:cs="Times New Roman"/>
          <w:i/>
          <w:iCs/>
          <w:sz w:val="20"/>
          <w:szCs w:val="20"/>
          <w:lang w:eastAsia="hu-HU"/>
        </w:rPr>
        <w:lastRenderedPageBreak/>
        <w:t xml:space="preserve">gb) </w:t>
      </w:r>
      <w:r w:rsidRPr="00547C39">
        <w:rPr>
          <w:rFonts w:ascii="Times" w:eastAsia="Times New Roman" w:hAnsi="Times" w:cs="Times New Roman"/>
          <w:sz w:val="20"/>
          <w:szCs w:val="20"/>
          <w:lang w:eastAsia="hu-HU"/>
        </w:rPr>
        <w:t>tanulmányait államilag támogatott képzési formában kezdte meg és az adott szakon, szakképzésben megkezdett féléveinek száma alapján jogosult lenne államilag támogatott képzésben való részvételre;</w:t>
      </w:r>
      <w:bookmarkEnd w:id="2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8" w:name="pr25"/>
      <w:r w:rsidRPr="00547C39">
        <w:rPr>
          <w:rFonts w:ascii="Times" w:eastAsia="Times New Roman" w:hAnsi="Times" w:cs="Times New Roman"/>
          <w:i/>
          <w:iCs/>
          <w:sz w:val="20"/>
          <w:szCs w:val="20"/>
          <w:lang w:eastAsia="hu-HU"/>
        </w:rPr>
        <w:t xml:space="preserve">h) saját bevétel: </w:t>
      </w:r>
      <w:r w:rsidRPr="00547C39">
        <w:rPr>
          <w:rFonts w:ascii="Times" w:eastAsia="Times New Roman" w:hAnsi="Times" w:cs="Times New Roman"/>
          <w:sz w:val="20"/>
          <w:szCs w:val="20"/>
          <w:lang w:eastAsia="hu-HU"/>
        </w:rPr>
        <w:t>a felsőoktatási törvény 125. §-ának (3)-(4) bekezdése szerinti térítési díj, továbbá az intézményi szabályzatban meghatározott szolgáltatási díj, valamint az intézmény vállalkozási tevékenységének eredménye, gazdasági társaságtól kapott támogatásból származó bevétele, továbbá a pályázat útján kifejezetten ösztöndíj fizetésére kapott támogatás.</w:t>
      </w:r>
      <w:bookmarkEnd w:id="2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9" w:name="pr26"/>
      <w:r w:rsidRPr="00547C39">
        <w:rPr>
          <w:rFonts w:ascii="Times" w:eastAsia="Times New Roman" w:hAnsi="Times" w:cs="Times New Roman"/>
          <w:sz w:val="20"/>
          <w:szCs w:val="20"/>
          <w:lang w:eastAsia="hu-HU"/>
        </w:rPr>
        <w:t>(2)</w:t>
      </w:r>
      <w:bookmarkEnd w:id="2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0" w:name="3"/>
      <w:bookmarkStart w:id="31" w:name="pr27"/>
      <w:bookmarkEnd w:id="30"/>
      <w:r w:rsidRPr="00547C39">
        <w:rPr>
          <w:rFonts w:ascii="Times" w:eastAsia="Times New Roman" w:hAnsi="Times" w:cs="Times New Roman"/>
          <w:b/>
          <w:bCs/>
          <w:sz w:val="20"/>
          <w:szCs w:val="20"/>
          <w:lang w:eastAsia="hu-HU"/>
        </w:rPr>
        <w:t xml:space="preserve">3. § </w:t>
      </w:r>
      <w:r w:rsidRPr="00547C39">
        <w:rPr>
          <w:rFonts w:ascii="Times" w:eastAsia="Times New Roman" w:hAnsi="Times" w:cs="Times New Roman"/>
          <w:sz w:val="20"/>
          <w:szCs w:val="20"/>
          <w:lang w:eastAsia="hu-HU"/>
        </w:rPr>
        <w:t>(1) Államilag támogatott képzésben részt vevő hallgatónak minősül az államilag finanszírozott képzésre felvett, és</w:t>
      </w:r>
      <w:bookmarkEnd w:id="3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2" w:name="pr28"/>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1997. január 1. előtt hallgatói jogviszonyt létesített személy ezen jogviszonyának keretében tanulmányainak befejezéséig;</w:t>
      </w:r>
      <w:bookmarkEnd w:id="3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3" w:name="pr29"/>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az 1997/1998-as tanévben 1997. január 1. után, az 1998/1999-es, 1999/2000-es tanévben hallgatói jogviszonyt létesített személy ezen jogviszonya keretében tanulmányai befejezéséig, amennyiben</w:t>
      </w:r>
      <w:bookmarkEnd w:id="3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4" w:name="pr30"/>
      <w:r w:rsidRPr="00547C39">
        <w:rPr>
          <w:rFonts w:ascii="Times" w:eastAsia="Times New Roman" w:hAnsi="Times" w:cs="Times New Roman"/>
          <w:i/>
          <w:iCs/>
          <w:sz w:val="20"/>
          <w:szCs w:val="20"/>
          <w:lang w:eastAsia="hu-HU"/>
        </w:rPr>
        <w:t xml:space="preserve">ba) </w:t>
      </w:r>
      <w:r w:rsidRPr="00547C39">
        <w:rPr>
          <w:rFonts w:ascii="Times" w:eastAsia="Times New Roman" w:hAnsi="Times" w:cs="Times New Roman"/>
          <w:sz w:val="20"/>
          <w:szCs w:val="20"/>
          <w:lang w:eastAsia="hu-HU"/>
        </w:rPr>
        <w:t>első oklevele megszerzése érdekében folytatja tanulmányait (e paragrafus alkalmazásában a továbbiakban: első alapképzés), vagy</w:t>
      </w:r>
      <w:bookmarkEnd w:id="3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5" w:name="pr31"/>
      <w:r w:rsidRPr="00547C39">
        <w:rPr>
          <w:rFonts w:ascii="Times" w:eastAsia="Times New Roman" w:hAnsi="Times" w:cs="Times New Roman"/>
          <w:i/>
          <w:iCs/>
          <w:sz w:val="20"/>
          <w:szCs w:val="20"/>
          <w:lang w:eastAsia="hu-HU"/>
        </w:rPr>
        <w:t xml:space="preserve">bb) </w:t>
      </w:r>
      <w:r w:rsidRPr="00547C39">
        <w:rPr>
          <w:rFonts w:ascii="Times" w:eastAsia="Times New Roman" w:hAnsi="Times" w:cs="Times New Roman"/>
          <w:sz w:val="20"/>
          <w:szCs w:val="20"/>
          <w:lang w:eastAsia="hu-HU"/>
        </w:rPr>
        <w:t>a főiskolai szintű végzettség és szakképzettség megszerzése után ugyanazon a szakon első egyetemi végzettség és szakképzettség, továbbá főiskolai vagy egyetemi végzettségre épülő első tanári képesítés megszerzésére irányuló képzés keretében folytatja tanulmányait (e paragrafus alkalmazásában a továbbiakban: első kiegészítő alapképzés);</w:t>
      </w:r>
      <w:bookmarkEnd w:id="3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6" w:name="pr32"/>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a 2000/2001-es, a 2001/2002-es tanévben hallgatói jogviszonyt létesített személy ezen jogviszonya keretében</w:t>
      </w:r>
      <w:bookmarkEnd w:id="3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7" w:name="pr33"/>
      <w:r w:rsidRPr="00547C39">
        <w:rPr>
          <w:rFonts w:ascii="Times" w:eastAsia="Times New Roman" w:hAnsi="Times" w:cs="Times New Roman"/>
          <w:i/>
          <w:iCs/>
          <w:sz w:val="20"/>
          <w:szCs w:val="20"/>
          <w:lang w:eastAsia="hu-HU"/>
        </w:rPr>
        <w:t xml:space="preserve">ca) </w:t>
      </w:r>
      <w:r w:rsidRPr="00547C39">
        <w:rPr>
          <w:rFonts w:ascii="Times" w:eastAsia="Times New Roman" w:hAnsi="Times" w:cs="Times New Roman"/>
          <w:sz w:val="20"/>
          <w:szCs w:val="20"/>
          <w:lang w:eastAsia="hu-HU"/>
        </w:rPr>
        <w:t>amennyiben e jogviszony létesítése előtt még nem létesített hallgatói jogviszonyt és első alapképzésben vesz részt, és megkezdett féléveinek száma a képesítési követelményekben előírt képzési idő féléveinek számát nem haladja meg, vagy</w:t>
      </w:r>
      <w:bookmarkEnd w:id="3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8" w:name="pr34"/>
      <w:r w:rsidRPr="00547C39">
        <w:rPr>
          <w:rFonts w:ascii="Times" w:eastAsia="Times New Roman" w:hAnsi="Times" w:cs="Times New Roman"/>
          <w:i/>
          <w:iCs/>
          <w:sz w:val="20"/>
          <w:szCs w:val="20"/>
          <w:lang w:eastAsia="hu-HU"/>
        </w:rPr>
        <w:t xml:space="preserve">cb) </w:t>
      </w:r>
      <w:r w:rsidRPr="00547C39">
        <w:rPr>
          <w:rFonts w:ascii="Times" w:eastAsia="Times New Roman" w:hAnsi="Times" w:cs="Times New Roman"/>
          <w:sz w:val="20"/>
          <w:szCs w:val="20"/>
          <w:lang w:eastAsia="hu-HU"/>
        </w:rPr>
        <w:t>amennyiben tanulmányai megkezdésekor egyszakos tanári oklevéllel már rendelkezett, és a második egyszakos tanári végzettség megszerzését eredményező képzésben vesz részt, továbbá megkezdett féléveinek száma nem haladja meg a képesítési követelményekben előírt képzési idő féléveinek számát, vagy</w:t>
      </w:r>
      <w:bookmarkEnd w:id="3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9" w:name="pr35"/>
      <w:r w:rsidRPr="00547C39">
        <w:rPr>
          <w:rFonts w:ascii="Times" w:eastAsia="Times New Roman" w:hAnsi="Times" w:cs="Times New Roman"/>
          <w:i/>
          <w:iCs/>
          <w:sz w:val="20"/>
          <w:szCs w:val="20"/>
          <w:lang w:eastAsia="hu-HU"/>
        </w:rPr>
        <w:t xml:space="preserve">cc) </w:t>
      </w:r>
      <w:r w:rsidRPr="00547C39">
        <w:rPr>
          <w:rFonts w:ascii="Times" w:eastAsia="Times New Roman" w:hAnsi="Times" w:cs="Times New Roman"/>
          <w:sz w:val="20"/>
          <w:szCs w:val="20"/>
          <w:lang w:eastAsia="hu-HU"/>
        </w:rPr>
        <w:t>amennyiben olyan szakon folytat tanulmányokat, amelynek képesítési követelményei bemeneti követelményként előírják, hogy a hallgatónak felsőoktatási oklevéllel kell rendelkeznie, továbbá megkezdett féléveinek száma nem haladja meg a képesítési követelményekben előírt képzési idő féléveinek számát, vagy</w:t>
      </w:r>
      <w:bookmarkEnd w:id="3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40" w:name="pr36"/>
      <w:r w:rsidRPr="00547C39">
        <w:rPr>
          <w:rFonts w:ascii="Times" w:eastAsia="Times New Roman" w:hAnsi="Times" w:cs="Times New Roman"/>
          <w:i/>
          <w:iCs/>
          <w:sz w:val="20"/>
          <w:szCs w:val="20"/>
          <w:lang w:eastAsia="hu-HU"/>
        </w:rPr>
        <w:t xml:space="preserve">cd) </w:t>
      </w:r>
      <w:r w:rsidRPr="00547C39">
        <w:rPr>
          <w:rFonts w:ascii="Times" w:eastAsia="Times New Roman" w:hAnsi="Times" w:cs="Times New Roman"/>
          <w:sz w:val="20"/>
          <w:szCs w:val="20"/>
          <w:lang w:eastAsia="hu-HU"/>
        </w:rPr>
        <w:t>első kiegészítő alapképzésben vesz részt, négy féléven keresztül;</w:t>
      </w:r>
      <w:bookmarkEnd w:id="4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41" w:name="pr37"/>
      <w:r w:rsidRPr="00547C39">
        <w:rPr>
          <w:rFonts w:ascii="Times" w:eastAsia="Times New Roman" w:hAnsi="Times" w:cs="Times New Roman"/>
          <w:i/>
          <w:iCs/>
          <w:sz w:val="20"/>
          <w:szCs w:val="20"/>
          <w:lang w:eastAsia="hu-HU"/>
        </w:rPr>
        <w:t xml:space="preserve">d) </w:t>
      </w:r>
      <w:r w:rsidRPr="00547C39">
        <w:rPr>
          <w:rFonts w:ascii="Times" w:eastAsia="Times New Roman" w:hAnsi="Times" w:cs="Times New Roman"/>
          <w:sz w:val="20"/>
          <w:szCs w:val="20"/>
          <w:lang w:eastAsia="hu-HU"/>
        </w:rPr>
        <w:t>a 2002/2003-as, 2003/2004-es, a 2004/2005-ös, 2005/2006-os tanévben hallgatói jogviszonyt létesített személy e jogviszonya keretében, amennyiben</w:t>
      </w:r>
      <w:bookmarkEnd w:id="4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42" w:name="pr38"/>
      <w:r w:rsidRPr="00547C39">
        <w:rPr>
          <w:rFonts w:ascii="Times" w:eastAsia="Times New Roman" w:hAnsi="Times" w:cs="Times New Roman"/>
          <w:i/>
          <w:iCs/>
          <w:sz w:val="20"/>
          <w:szCs w:val="20"/>
          <w:lang w:eastAsia="hu-HU"/>
        </w:rPr>
        <w:t xml:space="preserve">da) </w:t>
      </w:r>
      <w:r w:rsidRPr="00547C39">
        <w:rPr>
          <w:rFonts w:ascii="Times" w:eastAsia="Times New Roman" w:hAnsi="Times" w:cs="Times New Roman"/>
          <w:sz w:val="20"/>
          <w:szCs w:val="20"/>
          <w:lang w:eastAsia="hu-HU"/>
        </w:rPr>
        <w:t>e jogviszony létesítése előtt még nem létesített hallgatói jogviszonyt, és első alapképzésben vesz részt, és megkezdett féléveinek száma nem haladja meg a képesítési követelményekben előírt képzési idő féléveinek számát legalább 8 féléves képzés esetén hárommal, egyébként kettővel megnövelt értéket, vagy</w:t>
      </w:r>
      <w:bookmarkEnd w:id="4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43" w:name="pr39"/>
      <w:r w:rsidRPr="00547C39">
        <w:rPr>
          <w:rFonts w:ascii="Times" w:eastAsia="Times New Roman" w:hAnsi="Times" w:cs="Times New Roman"/>
          <w:i/>
          <w:iCs/>
          <w:sz w:val="20"/>
          <w:szCs w:val="20"/>
          <w:lang w:eastAsia="hu-HU"/>
        </w:rPr>
        <w:t xml:space="preserve">db) </w:t>
      </w:r>
      <w:r w:rsidRPr="00547C39">
        <w:rPr>
          <w:rFonts w:ascii="Times" w:eastAsia="Times New Roman" w:hAnsi="Times" w:cs="Times New Roman"/>
          <w:sz w:val="20"/>
          <w:szCs w:val="20"/>
          <w:lang w:eastAsia="hu-HU"/>
        </w:rPr>
        <w:t>e jogviszony létesítése előtt hallgatói jogviszonyt létesített, de felvételi eljárás keretében e jogviszony megszüntetésével együtt új jogviszonyt hozott létre és első alapképzésben vesz részt, továbbá összes megkezdett féléveinek száma nem haladja meg a képesítési követelményekben előírt képzési idő féléveinek számát legalább 8 féléves képzés esetén hárommal, egyébként kettővel megnövelt értéket, vagy</w:t>
      </w:r>
      <w:bookmarkEnd w:id="4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44" w:name="pr40"/>
      <w:r w:rsidRPr="00547C39">
        <w:rPr>
          <w:rFonts w:ascii="Times" w:eastAsia="Times New Roman" w:hAnsi="Times" w:cs="Times New Roman"/>
          <w:i/>
          <w:iCs/>
          <w:sz w:val="20"/>
          <w:szCs w:val="20"/>
          <w:lang w:eastAsia="hu-HU"/>
        </w:rPr>
        <w:t xml:space="preserve">dc) </w:t>
      </w:r>
      <w:r w:rsidRPr="00547C39">
        <w:rPr>
          <w:rFonts w:ascii="Times" w:eastAsia="Times New Roman" w:hAnsi="Times" w:cs="Times New Roman"/>
          <w:sz w:val="20"/>
          <w:szCs w:val="20"/>
          <w:lang w:eastAsia="hu-HU"/>
        </w:rPr>
        <w:t>tanulmányai megkezdésekor államilag finanszírozott egyszakos közismereti tanári vagy hittanár-nevelő képzésben vett részt, és a második egyszakos közismereti tanári végzettség megszerzését eredményező képzésben vesz részt, továbbá megkezdett féléveinek száma nem haladja meg a képesítési követelményekben előírt képzési idő féléveinek számát legalább 8 féléves képzés esetén hárommal, egyébként kettővel megnövelt értéket, vagy</w:t>
      </w:r>
      <w:bookmarkEnd w:id="4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45" w:name="pr41"/>
      <w:r w:rsidRPr="00547C39">
        <w:rPr>
          <w:rFonts w:ascii="Times" w:eastAsia="Times New Roman" w:hAnsi="Times" w:cs="Times New Roman"/>
          <w:i/>
          <w:iCs/>
          <w:sz w:val="20"/>
          <w:szCs w:val="20"/>
          <w:lang w:eastAsia="hu-HU"/>
        </w:rPr>
        <w:t xml:space="preserve">dd) </w:t>
      </w:r>
      <w:r w:rsidRPr="00547C39">
        <w:rPr>
          <w:rFonts w:ascii="Times" w:eastAsia="Times New Roman" w:hAnsi="Times" w:cs="Times New Roman"/>
          <w:sz w:val="20"/>
          <w:szCs w:val="20"/>
          <w:lang w:eastAsia="hu-HU"/>
        </w:rPr>
        <w:t>olyan szakon folytat tanulmányokat, amelynek képesítési követelményei bemeneti követelményként előírják, hogy a hallgatónak felsőoktatási oklevéllel kell rendelkeznie, továbbá megkezdett féléveinek száma nem haladja meg a képesítési követelményekben előírt képzési idő féléveinek számát legalább 8 féléves képzés esetén hárommal, egyébként kettővel megnövelt értéket, vagy</w:t>
      </w:r>
      <w:bookmarkEnd w:id="4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46" w:name="pr42"/>
      <w:r w:rsidRPr="00547C39">
        <w:rPr>
          <w:rFonts w:ascii="Times" w:eastAsia="Times New Roman" w:hAnsi="Times" w:cs="Times New Roman"/>
          <w:i/>
          <w:iCs/>
          <w:sz w:val="20"/>
          <w:szCs w:val="20"/>
          <w:lang w:eastAsia="hu-HU"/>
        </w:rPr>
        <w:t xml:space="preserve">de) </w:t>
      </w:r>
      <w:r w:rsidRPr="00547C39">
        <w:rPr>
          <w:rFonts w:ascii="Times" w:eastAsia="Times New Roman" w:hAnsi="Times" w:cs="Times New Roman"/>
          <w:sz w:val="20"/>
          <w:szCs w:val="20"/>
          <w:lang w:eastAsia="hu-HU"/>
        </w:rPr>
        <w:t>első kiegészítő alapképzésben vesz részt, hat féléven keresztül;</w:t>
      </w:r>
      <w:bookmarkEnd w:id="4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47" w:name="pr43"/>
      <w:r w:rsidRPr="00547C39">
        <w:rPr>
          <w:rFonts w:ascii="Times" w:eastAsia="Times New Roman" w:hAnsi="Times" w:cs="Times New Roman"/>
          <w:i/>
          <w:iCs/>
          <w:sz w:val="20"/>
          <w:szCs w:val="20"/>
          <w:lang w:eastAsia="hu-HU"/>
        </w:rPr>
        <w:t xml:space="preserve">e) </w:t>
      </w:r>
      <w:r w:rsidRPr="00547C39">
        <w:rPr>
          <w:rFonts w:ascii="Times" w:eastAsia="Times New Roman" w:hAnsi="Times" w:cs="Times New Roman"/>
          <w:sz w:val="20"/>
          <w:szCs w:val="20"/>
          <w:lang w:eastAsia="hu-HU"/>
        </w:rPr>
        <w:t>bármely szakon költségtérítéses képzésből az intézmény döntése alapján, az intézménynél már meglévő államilag finanszírozott helyre átvett hallgató a kilépett hallgató képzési idejéből még hátralévő időtartamban;</w:t>
      </w:r>
      <w:bookmarkEnd w:id="4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48" w:name="pr44"/>
      <w:r w:rsidRPr="00547C39">
        <w:rPr>
          <w:rFonts w:ascii="Times" w:eastAsia="Times New Roman" w:hAnsi="Times" w:cs="Times New Roman"/>
          <w:i/>
          <w:iCs/>
          <w:sz w:val="20"/>
          <w:szCs w:val="20"/>
          <w:lang w:eastAsia="hu-HU"/>
        </w:rPr>
        <w:t xml:space="preserve">f) </w:t>
      </w:r>
      <w:r w:rsidRPr="00547C39">
        <w:rPr>
          <w:rFonts w:ascii="Times" w:eastAsia="Times New Roman" w:hAnsi="Times" w:cs="Times New Roman"/>
          <w:sz w:val="20"/>
          <w:szCs w:val="20"/>
          <w:lang w:eastAsia="hu-HU"/>
        </w:rPr>
        <w:t>2006. március 1-je előtt felsőfokú szakképzés keretében tanulmányokat kezdett hallgató a felsőfokú szakképzés képzési idejét kettővel meghaladó számú félévig.</w:t>
      </w:r>
      <w:bookmarkEnd w:id="4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49" w:name="pr45"/>
      <w:r w:rsidRPr="00547C39">
        <w:rPr>
          <w:rFonts w:ascii="Times" w:eastAsia="Times New Roman" w:hAnsi="Times" w:cs="Times New Roman"/>
          <w:sz w:val="20"/>
          <w:szCs w:val="20"/>
          <w:lang w:eastAsia="hu-HU"/>
        </w:rPr>
        <w:t>(2) A felsőoktatási törvény 55. §-ának (2) és (4) bekezdése szerint minősül államilag támogatott képzésben részt vevőnek a 2006/2007-es tanévtől hallgatói jogviszonyt létesített személy.</w:t>
      </w:r>
      <w:bookmarkEnd w:id="49"/>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50" w:name="pr46"/>
      <w:r w:rsidRPr="00547C39">
        <w:rPr>
          <w:rFonts w:ascii="Times" w:eastAsia="Times New Roman" w:hAnsi="Times" w:cs="Times New Roman"/>
          <w:b/>
          <w:bCs/>
          <w:i/>
          <w:iCs/>
          <w:sz w:val="24"/>
          <w:szCs w:val="24"/>
          <w:lang w:eastAsia="hu-HU"/>
        </w:rPr>
        <w:lastRenderedPageBreak/>
        <w:t xml:space="preserve">A hallgató fizetési kötelezettség teljesítéséhez mentesség, kedvezmény, részletfizetési lehetőség biztosításának feltételei és szabályai </w:t>
      </w:r>
      <w:r w:rsidRPr="00547C39">
        <w:rPr>
          <w:rFonts w:ascii="Times" w:eastAsia="Times New Roman" w:hAnsi="Times" w:cs="Times New Roman"/>
          <w:b/>
          <w:bCs/>
          <w:i/>
          <w:iCs/>
          <w:sz w:val="24"/>
          <w:szCs w:val="24"/>
          <w:lang w:eastAsia="hu-HU"/>
        </w:rPr>
        <w:br/>
        <w:t>[a felsőoktatási törvény 46. §-a (5) bekezdésének c) pontjához]</w:t>
      </w:r>
      <w:bookmarkEnd w:id="5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51" w:name="4"/>
      <w:bookmarkStart w:id="52" w:name="pr47"/>
      <w:bookmarkEnd w:id="51"/>
      <w:r w:rsidRPr="00547C39">
        <w:rPr>
          <w:rFonts w:ascii="Times" w:eastAsia="Times New Roman" w:hAnsi="Times" w:cs="Times New Roman"/>
          <w:b/>
          <w:bCs/>
          <w:sz w:val="20"/>
          <w:szCs w:val="20"/>
          <w:lang w:eastAsia="hu-HU"/>
        </w:rPr>
        <w:t xml:space="preserve">4. § </w:t>
      </w:r>
      <w:r w:rsidRPr="00547C39">
        <w:rPr>
          <w:rFonts w:ascii="Times" w:eastAsia="Times New Roman" w:hAnsi="Times" w:cs="Times New Roman"/>
          <w:sz w:val="20"/>
          <w:szCs w:val="20"/>
          <w:lang w:eastAsia="hu-HU"/>
        </w:rPr>
        <w:t>(1) A hallgató fizetési kötelezettségének teljesítéséhez mentességet, részletfizetési kedvezményt, halasztást kérelme alapján kaphat.</w:t>
      </w:r>
      <w:bookmarkEnd w:id="5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53" w:name="pr48"/>
      <w:r w:rsidRPr="00547C39">
        <w:rPr>
          <w:rFonts w:ascii="Times" w:eastAsia="Times New Roman" w:hAnsi="Times" w:cs="Times New Roman"/>
          <w:sz w:val="20"/>
          <w:szCs w:val="20"/>
          <w:lang w:eastAsia="hu-HU"/>
        </w:rPr>
        <w:t>(2) A hallgató szociális alapon - az intézmény térítési és juttatási szabályzatában meghatározottak szerint - az alábbi fizetési kötelezettségek esetén részesülhet részletfizetési kedvezményben vagy engedélyezhető részére a fizetési kötelezettség halasztása:</w:t>
      </w:r>
      <w:bookmarkEnd w:id="5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54" w:name="pr49"/>
      <w:r w:rsidRPr="00547C39">
        <w:rPr>
          <w:rFonts w:ascii="Times" w:eastAsia="Times New Roman" w:hAnsi="Times" w:cs="Times New Roman"/>
          <w:i/>
          <w:iCs/>
          <w:sz w:val="20"/>
          <w:szCs w:val="20"/>
          <w:lang w:eastAsia="hu-HU"/>
        </w:rPr>
        <w:t>a)</w:t>
      </w:r>
      <w:bookmarkEnd w:id="5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55" w:name="pr50"/>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a térítési díj,</w:t>
      </w:r>
      <w:bookmarkEnd w:id="5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56" w:name="pr51"/>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a kollégiumi díj.</w:t>
      </w:r>
      <w:bookmarkEnd w:id="5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57" w:name="pr52"/>
      <w:r w:rsidRPr="00547C39">
        <w:rPr>
          <w:rFonts w:ascii="Times" w:eastAsia="Times New Roman" w:hAnsi="Times" w:cs="Times New Roman"/>
          <w:sz w:val="20"/>
          <w:szCs w:val="20"/>
          <w:lang w:eastAsia="hu-HU"/>
        </w:rPr>
        <w:t>(3) A hallgató tanulmányi teljesítménye alapján - az intézmény térítési és juttatási szabályzatában meghatározottak szerint - mentesíthető a fizetési kötelezettség alól</w:t>
      </w:r>
      <w:bookmarkEnd w:id="5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58" w:name="pr53"/>
      <w:r w:rsidRPr="00547C39">
        <w:rPr>
          <w:rFonts w:ascii="Times" w:eastAsia="Times New Roman" w:hAnsi="Times" w:cs="Times New Roman"/>
          <w:i/>
          <w:iCs/>
          <w:sz w:val="20"/>
          <w:szCs w:val="20"/>
          <w:lang w:eastAsia="hu-HU"/>
        </w:rPr>
        <w:t>a)</w:t>
      </w:r>
      <w:bookmarkEnd w:id="5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59" w:name="pr54"/>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a felsőoktatási törvény 125. §-a (3) bekezdése alapján igénybe vett szolgáltatások térítési díja</w:t>
      </w:r>
      <w:bookmarkEnd w:id="59"/>
    </w:p>
    <w:p w:rsidR="00547C39" w:rsidRPr="00547C39" w:rsidRDefault="00547C39" w:rsidP="00547C39">
      <w:pPr>
        <w:spacing w:after="0" w:line="240" w:lineRule="auto"/>
        <w:ind w:left="167" w:right="167"/>
        <w:jc w:val="both"/>
        <w:rPr>
          <w:rFonts w:ascii="Times" w:eastAsia="Times New Roman" w:hAnsi="Times" w:cs="Times New Roman"/>
          <w:sz w:val="20"/>
          <w:szCs w:val="20"/>
          <w:lang w:eastAsia="hu-HU"/>
        </w:rPr>
      </w:pPr>
      <w:bookmarkStart w:id="60" w:name="pr55"/>
      <w:r w:rsidRPr="00547C39">
        <w:rPr>
          <w:rFonts w:ascii="Times" w:eastAsia="Times New Roman" w:hAnsi="Times" w:cs="Times New Roman"/>
          <w:sz w:val="20"/>
          <w:szCs w:val="20"/>
          <w:lang w:eastAsia="hu-HU"/>
        </w:rPr>
        <w:t>esetében.</w:t>
      </w:r>
      <w:bookmarkEnd w:id="6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61" w:name="pr56"/>
      <w:r w:rsidRPr="00547C39">
        <w:rPr>
          <w:rFonts w:ascii="Times" w:eastAsia="Times New Roman" w:hAnsi="Times" w:cs="Times New Roman"/>
          <w:sz w:val="20"/>
          <w:szCs w:val="20"/>
          <w:lang w:eastAsia="hu-HU"/>
        </w:rPr>
        <w:t>(4) A kollégiumi díj befizetésének kötelezettsége alól szociális helyzete miatt mentesülhet az a hallgató, aki hátrányos helyzetű, aki árva, aki családfenntartó, vagy akinek gyámsága nagykorúsága miatt szűnt meg. Az intézmény a kollégiumi munkát végző hallgató számára a kollégiumi díjból kedvezményt, mentességet biztosíthat a térítési és juttatási szabályzatában meghatározottak szerint.</w:t>
      </w:r>
      <w:bookmarkEnd w:id="6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62" w:name="pr57"/>
      <w:r w:rsidRPr="00547C39">
        <w:rPr>
          <w:rFonts w:ascii="Times" w:eastAsia="Times New Roman" w:hAnsi="Times" w:cs="Times New Roman"/>
          <w:sz w:val="20"/>
          <w:szCs w:val="20"/>
          <w:lang w:eastAsia="hu-HU"/>
        </w:rPr>
        <w:t>(5) Nem adható mentesség, részletfizetési kedvezmény vagy halasztott fizetési lehetőség a felsőoktatási törvény 125. §-ának (4) bekezdése alapján a térítési és juttatási szabályzatban meghatározott mulasztási és késedelmes teljesítési díj megfizetése alól, továbbá a közösségi célú tevékenységben való részvétel alapján.</w:t>
      </w:r>
      <w:bookmarkEnd w:id="6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63" w:name="pr58"/>
      <w:r w:rsidRPr="00547C39">
        <w:rPr>
          <w:rFonts w:ascii="Times" w:eastAsia="Times New Roman" w:hAnsi="Times" w:cs="Times New Roman"/>
          <w:sz w:val="20"/>
          <w:szCs w:val="20"/>
          <w:lang w:eastAsia="hu-HU"/>
        </w:rPr>
        <w:t>(6) A fizetési kötelezettség teljesítéséhez kapcsolódó kérelem tárgyában a szervezeti és működési szabályzatban meghatározottak szerint a felsőoktatási törvény 27. §-ának (11) bekezdése szerint létrehozott bizottság vagy az intézményi szabályzat hallgatói követelményrendszere részében megjelölt szervezet jár el.</w:t>
      </w:r>
      <w:bookmarkEnd w:id="6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64" w:name="pr59"/>
      <w:r w:rsidRPr="00547C39">
        <w:rPr>
          <w:rFonts w:ascii="Times" w:eastAsia="Times New Roman" w:hAnsi="Times" w:cs="Times New Roman"/>
          <w:sz w:val="20"/>
          <w:szCs w:val="20"/>
          <w:lang w:eastAsia="hu-HU"/>
        </w:rPr>
        <w:t>(7) A fizetési kötelezettség teljesítése tárgyában hozott döntésről határozatot kell hozni. A részletfizetési lehetőséget biztosító határozatban rögzíteni kell a teljesítés határidejét és ütemezését, valamint az elmaradás következményeit. Elutasítás esetén a határozatban indokolni kell a döntést és tájékoztatást kell adni a jogorvoslati lehetőségről.</w:t>
      </w:r>
      <w:bookmarkEnd w:id="6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65" w:name="5"/>
      <w:bookmarkStart w:id="66" w:name="pr60"/>
      <w:bookmarkEnd w:id="65"/>
      <w:r w:rsidRPr="00547C39">
        <w:rPr>
          <w:rFonts w:ascii="Times" w:eastAsia="Times New Roman" w:hAnsi="Times" w:cs="Times New Roman"/>
          <w:b/>
          <w:bCs/>
          <w:sz w:val="20"/>
          <w:szCs w:val="20"/>
          <w:lang w:eastAsia="hu-HU"/>
        </w:rPr>
        <w:t>5. §</w:t>
      </w:r>
      <w:bookmarkEnd w:id="66"/>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67" w:name="pr61"/>
      <w:r w:rsidRPr="00547C39">
        <w:rPr>
          <w:rFonts w:ascii="Times" w:eastAsia="Times New Roman" w:hAnsi="Times" w:cs="Times New Roman"/>
          <w:b/>
          <w:bCs/>
          <w:i/>
          <w:iCs/>
          <w:sz w:val="24"/>
          <w:szCs w:val="24"/>
          <w:lang w:eastAsia="hu-HU"/>
        </w:rPr>
        <w:t xml:space="preserve">Az állami költségvetés terhére biztosított hallgatói juttatásokhoz való hozzáférés feltételei </w:t>
      </w:r>
      <w:r w:rsidRPr="00547C39">
        <w:rPr>
          <w:rFonts w:ascii="Times" w:eastAsia="Times New Roman" w:hAnsi="Times" w:cs="Times New Roman"/>
          <w:b/>
          <w:bCs/>
          <w:i/>
          <w:iCs/>
          <w:sz w:val="24"/>
          <w:szCs w:val="24"/>
          <w:lang w:eastAsia="hu-HU"/>
        </w:rPr>
        <w:br/>
        <w:t>[a felsőoktatási törvény 51. §-a (3) bekezdésének a) pontjához]</w:t>
      </w:r>
      <w:bookmarkEnd w:id="6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68" w:name="6"/>
      <w:bookmarkStart w:id="69" w:name="pr62"/>
      <w:bookmarkEnd w:id="68"/>
      <w:r w:rsidRPr="00547C39">
        <w:rPr>
          <w:rFonts w:ascii="Times" w:eastAsia="Times New Roman" w:hAnsi="Times" w:cs="Times New Roman"/>
          <w:b/>
          <w:bCs/>
          <w:sz w:val="20"/>
          <w:szCs w:val="20"/>
          <w:lang w:eastAsia="hu-HU"/>
        </w:rPr>
        <w:t xml:space="preserve">6. § </w:t>
      </w:r>
      <w:r w:rsidRPr="00547C39">
        <w:rPr>
          <w:rFonts w:ascii="Times" w:eastAsia="Times New Roman" w:hAnsi="Times" w:cs="Times New Roman"/>
          <w:sz w:val="20"/>
          <w:szCs w:val="20"/>
          <w:lang w:eastAsia="hu-HU"/>
        </w:rPr>
        <w:t>(1) A hallgató részére</w:t>
      </w:r>
      <w:bookmarkEnd w:id="6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70" w:name="pr63"/>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szociális alapú támogatás a felsőoktatási intézménynek a felsőoktatási törvény 129. §-a (3) bekezdése szerint nyújtott költségvetési támogatásának,</w:t>
      </w:r>
      <w:bookmarkEnd w:id="7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71" w:name="pr64"/>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teljesítmény alapú támogatás,</w:t>
      </w:r>
      <w:bookmarkEnd w:id="7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72" w:name="pr65"/>
      <w:r w:rsidRPr="00547C39">
        <w:rPr>
          <w:rFonts w:ascii="Times" w:eastAsia="Times New Roman" w:hAnsi="Times" w:cs="Times New Roman"/>
          <w:i/>
          <w:iCs/>
          <w:sz w:val="20"/>
          <w:szCs w:val="20"/>
          <w:lang w:eastAsia="hu-HU"/>
        </w:rPr>
        <w:t xml:space="preserve">ba) </w:t>
      </w:r>
      <w:r w:rsidRPr="00547C39">
        <w:rPr>
          <w:rFonts w:ascii="Times" w:eastAsia="Times New Roman" w:hAnsi="Times" w:cs="Times New Roman"/>
          <w:sz w:val="20"/>
          <w:szCs w:val="20"/>
          <w:lang w:eastAsia="hu-HU"/>
        </w:rPr>
        <w:t>a felsőoktatási intézménynek a felsőoktatási törvény 129. §-a (3) bekezdése szerint nyújtott költségvetési támogatása,</w:t>
      </w:r>
      <w:bookmarkEnd w:id="7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73" w:name="pr66"/>
      <w:r w:rsidRPr="00547C39">
        <w:rPr>
          <w:rFonts w:ascii="Times" w:eastAsia="Times New Roman" w:hAnsi="Times" w:cs="Times New Roman"/>
          <w:i/>
          <w:iCs/>
          <w:sz w:val="20"/>
          <w:szCs w:val="20"/>
          <w:lang w:eastAsia="hu-HU"/>
        </w:rPr>
        <w:t>bb)</w:t>
      </w:r>
      <w:bookmarkEnd w:id="73"/>
    </w:p>
    <w:p w:rsidR="00547C39" w:rsidRPr="00547C39" w:rsidRDefault="00547C39" w:rsidP="00547C39">
      <w:pPr>
        <w:spacing w:after="0" w:line="240" w:lineRule="auto"/>
        <w:ind w:left="167" w:right="167"/>
        <w:jc w:val="both"/>
        <w:rPr>
          <w:rFonts w:ascii="Times" w:eastAsia="Times New Roman" w:hAnsi="Times" w:cs="Times New Roman"/>
          <w:sz w:val="20"/>
          <w:szCs w:val="20"/>
          <w:lang w:eastAsia="hu-HU"/>
        </w:rPr>
      </w:pPr>
      <w:bookmarkStart w:id="74" w:name="pr67"/>
      <w:r w:rsidRPr="00547C39">
        <w:rPr>
          <w:rFonts w:ascii="Times" w:eastAsia="Times New Roman" w:hAnsi="Times" w:cs="Times New Roman"/>
          <w:sz w:val="20"/>
          <w:szCs w:val="20"/>
          <w:lang w:eastAsia="hu-HU"/>
        </w:rPr>
        <w:t>terhére nyújtható.</w:t>
      </w:r>
      <w:bookmarkEnd w:id="7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75" w:name="pr68"/>
      <w:r w:rsidRPr="00547C39">
        <w:rPr>
          <w:rFonts w:ascii="Times" w:eastAsia="Times New Roman" w:hAnsi="Times" w:cs="Times New Roman"/>
          <w:sz w:val="20"/>
          <w:szCs w:val="20"/>
          <w:lang w:eastAsia="hu-HU"/>
        </w:rPr>
        <w:t>(2) A felsőoktatási intézmény saját bevétele terhére, szabályzatában meghatározott módon, pályázati úton egyéb ösztöndíjat adományozhat.</w:t>
      </w:r>
      <w:bookmarkEnd w:id="7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76" w:name="7"/>
      <w:bookmarkStart w:id="77" w:name="pr69"/>
      <w:bookmarkEnd w:id="76"/>
      <w:r w:rsidRPr="00547C39">
        <w:rPr>
          <w:rFonts w:ascii="Times" w:eastAsia="Times New Roman" w:hAnsi="Times" w:cs="Times New Roman"/>
          <w:b/>
          <w:bCs/>
          <w:sz w:val="20"/>
          <w:szCs w:val="20"/>
          <w:lang w:eastAsia="hu-HU"/>
        </w:rPr>
        <w:t xml:space="preserve">7. § </w:t>
      </w:r>
      <w:r w:rsidRPr="00547C39">
        <w:rPr>
          <w:rFonts w:ascii="Times" w:eastAsia="Times New Roman" w:hAnsi="Times" w:cs="Times New Roman"/>
          <w:sz w:val="20"/>
          <w:szCs w:val="20"/>
          <w:lang w:eastAsia="hu-HU"/>
        </w:rPr>
        <w:t>A felsőoktatási intézmény a hallgatói juttatásokhoz rendelkezésre álló forrásokat az alábbi jogcímeken használhatja fel:</w:t>
      </w:r>
      <w:bookmarkEnd w:id="7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78" w:name="pr70"/>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teljesítmény alapú ösztöndíj kifizetésére</w:t>
      </w:r>
      <w:bookmarkEnd w:id="7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79" w:name="pr71"/>
      <w:r w:rsidRPr="00547C39">
        <w:rPr>
          <w:rFonts w:ascii="Times" w:eastAsia="Times New Roman" w:hAnsi="Times" w:cs="Times New Roman"/>
          <w:i/>
          <w:iCs/>
          <w:sz w:val="20"/>
          <w:szCs w:val="20"/>
          <w:lang w:eastAsia="hu-HU"/>
        </w:rPr>
        <w:t xml:space="preserve">aa) </w:t>
      </w:r>
      <w:r w:rsidRPr="00547C39">
        <w:rPr>
          <w:rFonts w:ascii="Times" w:eastAsia="Times New Roman" w:hAnsi="Times" w:cs="Times New Roman"/>
          <w:sz w:val="20"/>
          <w:szCs w:val="20"/>
          <w:lang w:eastAsia="hu-HU"/>
        </w:rPr>
        <w:t>tanulmányi ösztöndíj,</w:t>
      </w:r>
      <w:bookmarkEnd w:id="7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80" w:name="pr72"/>
      <w:r w:rsidRPr="00547C39">
        <w:rPr>
          <w:rFonts w:ascii="Times" w:eastAsia="Times New Roman" w:hAnsi="Times" w:cs="Times New Roman"/>
          <w:i/>
          <w:iCs/>
          <w:sz w:val="20"/>
          <w:szCs w:val="20"/>
          <w:lang w:eastAsia="hu-HU"/>
        </w:rPr>
        <w:t xml:space="preserve">ab) </w:t>
      </w:r>
      <w:r w:rsidRPr="00547C39">
        <w:rPr>
          <w:rFonts w:ascii="Times" w:eastAsia="Times New Roman" w:hAnsi="Times" w:cs="Times New Roman"/>
          <w:sz w:val="20"/>
          <w:szCs w:val="20"/>
          <w:lang w:eastAsia="hu-HU"/>
        </w:rPr>
        <w:t>köztársasági ösztöndíj,</w:t>
      </w:r>
      <w:bookmarkEnd w:id="8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81" w:name="pr73"/>
      <w:r w:rsidRPr="00547C39">
        <w:rPr>
          <w:rFonts w:ascii="Times" w:eastAsia="Times New Roman" w:hAnsi="Times" w:cs="Times New Roman"/>
          <w:i/>
          <w:iCs/>
          <w:sz w:val="20"/>
          <w:szCs w:val="20"/>
          <w:lang w:eastAsia="hu-HU"/>
        </w:rPr>
        <w:t xml:space="preserve">ac) </w:t>
      </w:r>
      <w:r w:rsidRPr="00547C39">
        <w:rPr>
          <w:rFonts w:ascii="Times" w:eastAsia="Times New Roman" w:hAnsi="Times" w:cs="Times New Roman"/>
          <w:sz w:val="20"/>
          <w:szCs w:val="20"/>
          <w:lang w:eastAsia="hu-HU"/>
        </w:rPr>
        <w:t>intézményi szakmai, tudományos és közéleti ösztöndíj,</w:t>
      </w:r>
      <w:bookmarkEnd w:id="8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82" w:name="pr74"/>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szociális alapú ösztöndíj kifizetésére</w:t>
      </w:r>
      <w:bookmarkEnd w:id="8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83" w:name="pr75"/>
      <w:r w:rsidRPr="00547C39">
        <w:rPr>
          <w:rFonts w:ascii="Times" w:eastAsia="Times New Roman" w:hAnsi="Times" w:cs="Times New Roman"/>
          <w:i/>
          <w:iCs/>
          <w:sz w:val="20"/>
          <w:szCs w:val="20"/>
          <w:lang w:eastAsia="hu-HU"/>
        </w:rPr>
        <w:t xml:space="preserve">ba) </w:t>
      </w:r>
      <w:r w:rsidRPr="00547C39">
        <w:rPr>
          <w:rFonts w:ascii="Times" w:eastAsia="Times New Roman" w:hAnsi="Times" w:cs="Times New Roman"/>
          <w:sz w:val="20"/>
          <w:szCs w:val="20"/>
          <w:lang w:eastAsia="hu-HU"/>
        </w:rPr>
        <w:t>rendszeres szociális ösztöndíj,</w:t>
      </w:r>
      <w:bookmarkEnd w:id="8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84" w:name="pr76"/>
      <w:r w:rsidRPr="00547C39">
        <w:rPr>
          <w:rFonts w:ascii="Times" w:eastAsia="Times New Roman" w:hAnsi="Times" w:cs="Times New Roman"/>
          <w:i/>
          <w:iCs/>
          <w:sz w:val="20"/>
          <w:szCs w:val="20"/>
          <w:lang w:eastAsia="hu-HU"/>
        </w:rPr>
        <w:t xml:space="preserve">bb) </w:t>
      </w:r>
      <w:r w:rsidRPr="00547C39">
        <w:rPr>
          <w:rFonts w:ascii="Times" w:eastAsia="Times New Roman" w:hAnsi="Times" w:cs="Times New Roman"/>
          <w:sz w:val="20"/>
          <w:szCs w:val="20"/>
          <w:lang w:eastAsia="hu-HU"/>
        </w:rPr>
        <w:t>rendkívüli szociális ösztöndíj,</w:t>
      </w:r>
      <w:bookmarkEnd w:id="8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85" w:name="pr77"/>
      <w:r w:rsidRPr="00547C39">
        <w:rPr>
          <w:rFonts w:ascii="Times" w:eastAsia="Times New Roman" w:hAnsi="Times" w:cs="Times New Roman"/>
          <w:i/>
          <w:iCs/>
          <w:sz w:val="20"/>
          <w:szCs w:val="20"/>
          <w:lang w:eastAsia="hu-HU"/>
        </w:rPr>
        <w:t xml:space="preserve">bc) </w:t>
      </w:r>
      <w:r w:rsidRPr="00547C39">
        <w:rPr>
          <w:rFonts w:ascii="Times" w:eastAsia="Times New Roman" w:hAnsi="Times" w:cs="Times New Roman"/>
          <w:sz w:val="20"/>
          <w:szCs w:val="20"/>
          <w:lang w:eastAsia="hu-HU"/>
        </w:rPr>
        <w:t>a Bursa Hungarica Felsőoktatási Önkormányzati Ösztöndíj intézményi része,</w:t>
      </w:r>
      <w:bookmarkEnd w:id="8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86" w:name="pr78"/>
      <w:r w:rsidRPr="00547C39">
        <w:rPr>
          <w:rFonts w:ascii="Times" w:eastAsia="Times New Roman" w:hAnsi="Times" w:cs="Times New Roman"/>
          <w:i/>
          <w:iCs/>
          <w:sz w:val="20"/>
          <w:szCs w:val="20"/>
          <w:lang w:eastAsia="hu-HU"/>
        </w:rPr>
        <w:t xml:space="preserve">bd) </w:t>
      </w:r>
      <w:r w:rsidRPr="00547C39">
        <w:rPr>
          <w:rFonts w:ascii="Times" w:eastAsia="Times New Roman" w:hAnsi="Times" w:cs="Times New Roman"/>
          <w:sz w:val="20"/>
          <w:szCs w:val="20"/>
          <w:lang w:eastAsia="hu-HU"/>
        </w:rPr>
        <w:t>a külföldi hallgatók miniszteri ösztöndíja,</w:t>
      </w:r>
      <w:bookmarkEnd w:id="8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87" w:name="pr79"/>
      <w:r w:rsidRPr="00547C39">
        <w:rPr>
          <w:rFonts w:ascii="Times" w:eastAsia="Times New Roman" w:hAnsi="Times" w:cs="Times New Roman"/>
          <w:i/>
          <w:iCs/>
          <w:sz w:val="20"/>
          <w:szCs w:val="20"/>
          <w:lang w:eastAsia="hu-HU"/>
        </w:rPr>
        <w:lastRenderedPageBreak/>
        <w:t xml:space="preserve">be) </w:t>
      </w:r>
      <w:r w:rsidRPr="00547C39">
        <w:rPr>
          <w:rFonts w:ascii="Times" w:eastAsia="Times New Roman" w:hAnsi="Times" w:cs="Times New Roman"/>
          <w:sz w:val="20"/>
          <w:szCs w:val="20"/>
          <w:lang w:eastAsia="hu-HU"/>
        </w:rPr>
        <w:t>alaptámogatás,</w:t>
      </w:r>
      <w:bookmarkEnd w:id="8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88" w:name="pr80"/>
      <w:r>
        <w:rPr>
          <w:rFonts w:ascii="Times" w:eastAsia="Times New Roman" w:hAnsi="Times" w:cs="Times New Roman"/>
          <w:noProof/>
          <w:sz w:val="20"/>
          <w:szCs w:val="20"/>
          <w:lang w:eastAsia="hu-HU"/>
        </w:rPr>
        <w:drawing>
          <wp:inline distT="0" distB="0" distL="0" distR="0">
            <wp:extent cx="191135" cy="138430"/>
            <wp:effectExtent l="19050" t="0" r="0" b="0"/>
            <wp:docPr id="3" name="Kép 3" descr="http://net.jogtar.hu/jr/st/ke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net.jogtar.hu/jr/st/kez.gif"/>
                    <pic:cNvPicPr>
                      <a:picLocks noChangeAspect="1" noChangeArrowheads="1"/>
                    </pic:cNvPicPr>
                  </pic:nvPicPr>
                  <pic:blipFill>
                    <a:blip r:embed="rId4" cstate="print"/>
                    <a:srcRect/>
                    <a:stretch>
                      <a:fillRect/>
                    </a:stretch>
                  </pic:blipFill>
                  <pic:spPr bwMode="auto">
                    <a:xfrm>
                      <a:off x="0" y="0"/>
                      <a:ext cx="191135" cy="138430"/>
                    </a:xfrm>
                    <a:prstGeom prst="rect">
                      <a:avLst/>
                    </a:prstGeom>
                    <a:noFill/>
                    <a:ln w="9525">
                      <a:noFill/>
                      <a:miter lim="800000"/>
                      <a:headEnd/>
                      <a:tailEnd/>
                    </a:ln>
                  </pic:spPr>
                </pic:pic>
              </a:graphicData>
            </a:graphic>
          </wp:inline>
        </w:drawing>
      </w:r>
      <w:r w:rsidRPr="00547C39">
        <w:rPr>
          <w:rFonts w:ascii="Times" w:eastAsia="Times New Roman" w:hAnsi="Times" w:cs="Times New Roman"/>
          <w:i/>
          <w:iCs/>
          <w:sz w:val="20"/>
          <w:szCs w:val="20"/>
          <w:lang w:eastAsia="hu-HU"/>
        </w:rPr>
        <w:t xml:space="preserve">bf) </w:t>
      </w:r>
      <w:r w:rsidRPr="00547C39">
        <w:rPr>
          <w:rFonts w:ascii="Times" w:eastAsia="Times New Roman" w:hAnsi="Times" w:cs="Times New Roman"/>
          <w:sz w:val="20"/>
          <w:szCs w:val="20"/>
          <w:lang w:eastAsia="hu-HU"/>
        </w:rPr>
        <w:t>szakmai gyakorlaton való részvétel támogatása,</w:t>
      </w:r>
      <w:bookmarkEnd w:id="8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89" w:name="pr81"/>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doktorandusz ösztöndíj,</w:t>
      </w:r>
      <w:bookmarkEnd w:id="8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90" w:name="pr82"/>
      <w:r w:rsidRPr="00547C39">
        <w:rPr>
          <w:rFonts w:ascii="Times" w:eastAsia="Times New Roman" w:hAnsi="Times" w:cs="Times New Roman"/>
          <w:i/>
          <w:iCs/>
          <w:sz w:val="20"/>
          <w:szCs w:val="20"/>
          <w:lang w:eastAsia="hu-HU"/>
        </w:rPr>
        <w:t xml:space="preserve">d) </w:t>
      </w:r>
      <w:r w:rsidRPr="00547C39">
        <w:rPr>
          <w:rFonts w:ascii="Times" w:eastAsia="Times New Roman" w:hAnsi="Times" w:cs="Times New Roman"/>
          <w:sz w:val="20"/>
          <w:szCs w:val="20"/>
          <w:lang w:eastAsia="hu-HU"/>
        </w:rPr>
        <w:t>egyéb, a felsőoktatási intézmény térítési és juttatási szabályzatában meghatározott ösztöndíj kifizetésére,</w:t>
      </w:r>
      <w:bookmarkEnd w:id="9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91" w:name="pr83"/>
      <w:r w:rsidRPr="00547C39">
        <w:rPr>
          <w:rFonts w:ascii="Times" w:eastAsia="Times New Roman" w:hAnsi="Times" w:cs="Times New Roman"/>
          <w:i/>
          <w:iCs/>
          <w:sz w:val="20"/>
          <w:szCs w:val="20"/>
          <w:lang w:eastAsia="hu-HU"/>
        </w:rPr>
        <w:t xml:space="preserve">e) </w:t>
      </w:r>
      <w:r w:rsidRPr="00547C39">
        <w:rPr>
          <w:rFonts w:ascii="Times" w:eastAsia="Times New Roman" w:hAnsi="Times" w:cs="Times New Roman"/>
          <w:sz w:val="20"/>
          <w:szCs w:val="20"/>
          <w:lang w:eastAsia="hu-HU"/>
        </w:rPr>
        <w:t>az intézményi működési költségek finanszírozására</w:t>
      </w:r>
      <w:bookmarkEnd w:id="9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92" w:name="pr84"/>
      <w:r w:rsidRPr="00547C39">
        <w:rPr>
          <w:rFonts w:ascii="Times" w:eastAsia="Times New Roman" w:hAnsi="Times" w:cs="Times New Roman"/>
          <w:i/>
          <w:iCs/>
          <w:sz w:val="20"/>
          <w:szCs w:val="20"/>
          <w:lang w:eastAsia="hu-HU"/>
        </w:rPr>
        <w:t xml:space="preserve">ea) </w:t>
      </w:r>
      <w:r w:rsidRPr="00547C39">
        <w:rPr>
          <w:rFonts w:ascii="Times" w:eastAsia="Times New Roman" w:hAnsi="Times" w:cs="Times New Roman"/>
          <w:sz w:val="20"/>
          <w:szCs w:val="20"/>
          <w:lang w:eastAsia="hu-HU"/>
        </w:rPr>
        <w:t>a jegyzet-előállítás támogatására, elektronikus tankönyvek, tananyagok és a felkészüléshez szükséges elektronikus eszközök beszerzése, valamint a fogyatékossággal élő hallgatók tanulmányait segítő eszközök beszerzésére,</w:t>
      </w:r>
      <w:bookmarkEnd w:id="9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93" w:name="pr85"/>
      <w:r w:rsidRPr="00547C39">
        <w:rPr>
          <w:rFonts w:ascii="Times" w:eastAsia="Times New Roman" w:hAnsi="Times" w:cs="Times New Roman"/>
          <w:i/>
          <w:iCs/>
          <w:sz w:val="20"/>
          <w:szCs w:val="20"/>
          <w:lang w:eastAsia="hu-HU"/>
        </w:rPr>
        <w:t xml:space="preserve">eb) </w:t>
      </w:r>
      <w:r w:rsidRPr="00547C39">
        <w:rPr>
          <w:rFonts w:ascii="Times" w:eastAsia="Times New Roman" w:hAnsi="Times" w:cs="Times New Roman"/>
          <w:sz w:val="20"/>
          <w:szCs w:val="20"/>
          <w:lang w:eastAsia="hu-HU"/>
        </w:rPr>
        <w:t>a kulturális tevékenység, valamint a sporttevékenység támogatása,</w:t>
      </w:r>
      <w:bookmarkEnd w:id="9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94" w:name="pr86"/>
      <w:r w:rsidRPr="00547C39">
        <w:rPr>
          <w:rFonts w:ascii="Times" w:eastAsia="Times New Roman" w:hAnsi="Times" w:cs="Times New Roman"/>
          <w:i/>
          <w:iCs/>
          <w:sz w:val="20"/>
          <w:szCs w:val="20"/>
          <w:lang w:eastAsia="hu-HU"/>
        </w:rPr>
        <w:t xml:space="preserve">ec) </w:t>
      </w:r>
      <w:r w:rsidRPr="00547C39">
        <w:rPr>
          <w:rFonts w:ascii="Times" w:eastAsia="Times New Roman" w:hAnsi="Times" w:cs="Times New Roman"/>
          <w:sz w:val="20"/>
          <w:szCs w:val="20"/>
          <w:lang w:eastAsia="hu-HU"/>
        </w:rPr>
        <w:t>kollégium fenntartása, működtetése,</w:t>
      </w:r>
      <w:bookmarkEnd w:id="9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95" w:name="pr87"/>
      <w:r w:rsidRPr="00547C39">
        <w:rPr>
          <w:rFonts w:ascii="Times" w:eastAsia="Times New Roman" w:hAnsi="Times" w:cs="Times New Roman"/>
          <w:i/>
          <w:iCs/>
          <w:sz w:val="20"/>
          <w:szCs w:val="20"/>
          <w:lang w:eastAsia="hu-HU"/>
        </w:rPr>
        <w:t xml:space="preserve">ed) </w:t>
      </w:r>
      <w:r w:rsidRPr="00547C39">
        <w:rPr>
          <w:rFonts w:ascii="Times" w:eastAsia="Times New Roman" w:hAnsi="Times" w:cs="Times New Roman"/>
          <w:sz w:val="20"/>
          <w:szCs w:val="20"/>
          <w:lang w:eastAsia="hu-HU"/>
        </w:rPr>
        <w:t>kollégiumi férőhely bérlése, kollégiumi felújítás,</w:t>
      </w:r>
      <w:bookmarkEnd w:id="9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96" w:name="pr88"/>
      <w:r w:rsidRPr="00547C39">
        <w:rPr>
          <w:rFonts w:ascii="Times" w:eastAsia="Times New Roman" w:hAnsi="Times" w:cs="Times New Roman"/>
          <w:i/>
          <w:iCs/>
          <w:sz w:val="20"/>
          <w:szCs w:val="20"/>
          <w:lang w:eastAsia="hu-HU"/>
        </w:rPr>
        <w:t xml:space="preserve">ee) </w:t>
      </w:r>
      <w:r w:rsidRPr="00547C39">
        <w:rPr>
          <w:rFonts w:ascii="Times" w:eastAsia="Times New Roman" w:hAnsi="Times" w:cs="Times New Roman"/>
          <w:sz w:val="20"/>
          <w:szCs w:val="20"/>
          <w:lang w:eastAsia="hu-HU"/>
        </w:rPr>
        <w:t>a hallgatói önkormányzat működésének támogatása.</w:t>
      </w:r>
      <w:bookmarkEnd w:id="9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97" w:name="8"/>
      <w:bookmarkStart w:id="98" w:name="pr89"/>
      <w:bookmarkEnd w:id="97"/>
      <w:r w:rsidRPr="00547C39">
        <w:rPr>
          <w:rFonts w:ascii="Times" w:eastAsia="Times New Roman" w:hAnsi="Times" w:cs="Times New Roman"/>
          <w:b/>
          <w:bCs/>
          <w:sz w:val="20"/>
          <w:szCs w:val="20"/>
          <w:lang w:eastAsia="hu-HU"/>
        </w:rPr>
        <w:t xml:space="preserve">8. § </w:t>
      </w:r>
      <w:r w:rsidRPr="00547C39">
        <w:rPr>
          <w:rFonts w:ascii="Times" w:eastAsia="Times New Roman" w:hAnsi="Times" w:cs="Times New Roman"/>
          <w:sz w:val="20"/>
          <w:szCs w:val="20"/>
          <w:lang w:eastAsia="hu-HU"/>
        </w:rPr>
        <w:t>(1)</w:t>
      </w:r>
      <w:bookmarkEnd w:id="9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99" w:name="pr90"/>
      <w:r>
        <w:rPr>
          <w:rFonts w:ascii="Times" w:eastAsia="Times New Roman" w:hAnsi="Times" w:cs="Times New Roman"/>
          <w:noProof/>
          <w:sz w:val="20"/>
          <w:szCs w:val="20"/>
          <w:lang w:eastAsia="hu-HU"/>
        </w:rPr>
        <w:drawing>
          <wp:inline distT="0" distB="0" distL="0" distR="0">
            <wp:extent cx="191135" cy="138430"/>
            <wp:effectExtent l="19050" t="0" r="0" b="0"/>
            <wp:docPr id="4" name="Kép 4" descr="http://net.jogtar.hu/jr/st/ke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net.jogtar.hu/jr/st/kez.gif"/>
                    <pic:cNvPicPr>
                      <a:picLocks noChangeAspect="1" noChangeArrowheads="1"/>
                    </pic:cNvPicPr>
                  </pic:nvPicPr>
                  <pic:blipFill>
                    <a:blip r:embed="rId4" cstate="print"/>
                    <a:srcRect/>
                    <a:stretch>
                      <a:fillRect/>
                    </a:stretch>
                  </pic:blipFill>
                  <pic:spPr bwMode="auto">
                    <a:xfrm>
                      <a:off x="0" y="0"/>
                      <a:ext cx="191135" cy="138430"/>
                    </a:xfrm>
                    <a:prstGeom prst="rect">
                      <a:avLst/>
                    </a:prstGeom>
                    <a:noFill/>
                    <a:ln w="9525">
                      <a:noFill/>
                      <a:miter lim="800000"/>
                      <a:headEnd/>
                      <a:tailEnd/>
                    </a:ln>
                  </pic:spPr>
                </pic:pic>
              </a:graphicData>
            </a:graphic>
          </wp:inline>
        </w:drawing>
      </w:r>
      <w:r w:rsidRPr="00547C39">
        <w:rPr>
          <w:rFonts w:ascii="Times" w:eastAsia="Times New Roman" w:hAnsi="Times" w:cs="Times New Roman"/>
          <w:sz w:val="20"/>
          <w:szCs w:val="20"/>
          <w:lang w:eastAsia="hu-HU"/>
        </w:rPr>
        <w:t xml:space="preserve">(2) A 7. § </w:t>
      </w:r>
      <w:r w:rsidRPr="00547C39">
        <w:rPr>
          <w:rFonts w:ascii="Times" w:eastAsia="Times New Roman" w:hAnsi="Times" w:cs="Times New Roman"/>
          <w:i/>
          <w:iCs/>
          <w:sz w:val="20"/>
          <w:szCs w:val="20"/>
          <w:lang w:eastAsia="hu-HU"/>
        </w:rPr>
        <w:t>ba)</w:t>
      </w:r>
      <w:r w:rsidRPr="00547C39">
        <w:rPr>
          <w:rFonts w:ascii="Times" w:eastAsia="Times New Roman" w:hAnsi="Times" w:cs="Times New Roman"/>
          <w:sz w:val="20"/>
          <w:szCs w:val="20"/>
          <w:lang w:eastAsia="hu-HU"/>
        </w:rPr>
        <w:t>-</w:t>
      </w:r>
      <w:r w:rsidRPr="00547C39">
        <w:rPr>
          <w:rFonts w:ascii="Times" w:eastAsia="Times New Roman" w:hAnsi="Times" w:cs="Times New Roman"/>
          <w:i/>
          <w:iCs/>
          <w:sz w:val="20"/>
          <w:szCs w:val="20"/>
          <w:lang w:eastAsia="hu-HU"/>
        </w:rPr>
        <w:t xml:space="preserve">bb) </w:t>
      </w:r>
      <w:r w:rsidRPr="00547C39">
        <w:rPr>
          <w:rFonts w:ascii="Times" w:eastAsia="Times New Roman" w:hAnsi="Times" w:cs="Times New Roman"/>
          <w:sz w:val="20"/>
          <w:szCs w:val="20"/>
          <w:lang w:eastAsia="hu-HU"/>
        </w:rPr>
        <w:t xml:space="preserve">és </w:t>
      </w:r>
      <w:r w:rsidRPr="00547C39">
        <w:rPr>
          <w:rFonts w:ascii="Times" w:eastAsia="Times New Roman" w:hAnsi="Times" w:cs="Times New Roman"/>
          <w:i/>
          <w:iCs/>
          <w:sz w:val="20"/>
          <w:szCs w:val="20"/>
          <w:lang w:eastAsia="hu-HU"/>
        </w:rPr>
        <w:t>be)</w:t>
      </w:r>
      <w:r w:rsidRPr="00547C39">
        <w:rPr>
          <w:rFonts w:ascii="Times" w:eastAsia="Times New Roman" w:hAnsi="Times" w:cs="Times New Roman"/>
          <w:sz w:val="20"/>
          <w:szCs w:val="20"/>
          <w:lang w:eastAsia="hu-HU"/>
        </w:rPr>
        <w:t>-</w:t>
      </w:r>
      <w:r w:rsidRPr="00547C39">
        <w:rPr>
          <w:rFonts w:ascii="Times" w:eastAsia="Times New Roman" w:hAnsi="Times" w:cs="Times New Roman"/>
          <w:i/>
          <w:iCs/>
          <w:sz w:val="20"/>
          <w:szCs w:val="20"/>
          <w:lang w:eastAsia="hu-HU"/>
        </w:rPr>
        <w:t xml:space="preserve">bf) </w:t>
      </w:r>
      <w:r w:rsidRPr="00547C39">
        <w:rPr>
          <w:rFonts w:ascii="Times" w:eastAsia="Times New Roman" w:hAnsi="Times" w:cs="Times New Roman"/>
          <w:sz w:val="20"/>
          <w:szCs w:val="20"/>
          <w:lang w:eastAsia="hu-HU"/>
        </w:rPr>
        <w:t>pontja szerinti juttatások kifizetésére kell felhasználni az e rendelet hatálya alá tartozó felsőfokú szakképzésben, alapképzésben, egységes, osztatlan és mesterképzésben részt vevő hallgatók után biztosított:</w:t>
      </w:r>
      <w:bookmarkEnd w:id="9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00" w:name="pr91"/>
      <w:r>
        <w:rPr>
          <w:rFonts w:ascii="Times" w:eastAsia="Times New Roman" w:hAnsi="Times" w:cs="Times New Roman"/>
          <w:noProof/>
          <w:sz w:val="20"/>
          <w:szCs w:val="20"/>
          <w:lang w:eastAsia="hu-HU"/>
        </w:rPr>
        <w:drawing>
          <wp:inline distT="0" distB="0" distL="0" distR="0">
            <wp:extent cx="191135" cy="138430"/>
            <wp:effectExtent l="19050" t="0" r="0" b="0"/>
            <wp:docPr id="5" name="Kép 5" descr="http://net.jogtar.hu/jr/st/ke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net.jogtar.hu/jr/st/kez.gif"/>
                    <pic:cNvPicPr>
                      <a:picLocks noChangeAspect="1" noChangeArrowheads="1"/>
                    </pic:cNvPicPr>
                  </pic:nvPicPr>
                  <pic:blipFill>
                    <a:blip r:embed="rId4" cstate="print"/>
                    <a:srcRect/>
                    <a:stretch>
                      <a:fillRect/>
                    </a:stretch>
                  </pic:blipFill>
                  <pic:spPr bwMode="auto">
                    <a:xfrm>
                      <a:off x="0" y="0"/>
                      <a:ext cx="191135" cy="138430"/>
                    </a:xfrm>
                    <a:prstGeom prst="rect">
                      <a:avLst/>
                    </a:prstGeom>
                    <a:noFill/>
                    <a:ln w="9525">
                      <a:noFill/>
                      <a:miter lim="800000"/>
                      <a:headEnd/>
                      <a:tailEnd/>
                    </a:ln>
                  </pic:spPr>
                </pic:pic>
              </a:graphicData>
            </a:graphic>
          </wp:inline>
        </w:drawing>
      </w:r>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 xml:space="preserve">a felsőoktatási törvény 129. §-a (3) bekezdésének </w:t>
      </w:r>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pontja szerinti támogatás [hallgatói normatíva] legalább 20 százalékát, továbbá</w:t>
      </w:r>
      <w:bookmarkEnd w:id="10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01" w:name="pr92"/>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 xml:space="preserve">a felsőoktatási törvény 129. §-a (3) bekezdésének </w:t>
      </w:r>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pontja szerinti támogatás [lakhatási támogatás normatívája] intézményi hatáskörben megállapított mértékét, de legalább 30 százalékát, és</w:t>
      </w:r>
      <w:bookmarkEnd w:id="10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02" w:name="pr93"/>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 xml:space="preserve">a felsőoktatási törvény 129. §-a (3) bekezdésének </w:t>
      </w:r>
      <w:r w:rsidRPr="00547C39">
        <w:rPr>
          <w:rFonts w:ascii="Times" w:eastAsia="Times New Roman" w:hAnsi="Times" w:cs="Times New Roman"/>
          <w:i/>
          <w:iCs/>
          <w:sz w:val="20"/>
          <w:szCs w:val="20"/>
          <w:lang w:eastAsia="hu-HU"/>
        </w:rPr>
        <w:t xml:space="preserve">e) </w:t>
      </w:r>
      <w:r w:rsidRPr="00547C39">
        <w:rPr>
          <w:rFonts w:ascii="Times" w:eastAsia="Times New Roman" w:hAnsi="Times" w:cs="Times New Roman"/>
          <w:sz w:val="20"/>
          <w:szCs w:val="20"/>
          <w:lang w:eastAsia="hu-HU"/>
        </w:rPr>
        <w:t>pontja szerinti támogatás [tankönyv-, jegyzettámogatási, sport- és kulturális normatíva] 56 százalékát.</w:t>
      </w:r>
      <w:bookmarkEnd w:id="10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03" w:name="9"/>
      <w:bookmarkStart w:id="104" w:name="pr94"/>
      <w:bookmarkEnd w:id="103"/>
      <w:r w:rsidRPr="00547C39">
        <w:rPr>
          <w:rFonts w:ascii="Times" w:eastAsia="Times New Roman" w:hAnsi="Times" w:cs="Times New Roman"/>
          <w:b/>
          <w:bCs/>
          <w:sz w:val="20"/>
          <w:szCs w:val="20"/>
          <w:lang w:eastAsia="hu-HU"/>
        </w:rPr>
        <w:t xml:space="preserve">9. § </w:t>
      </w:r>
      <w:r w:rsidRPr="00547C39">
        <w:rPr>
          <w:rFonts w:ascii="Times" w:eastAsia="Times New Roman" w:hAnsi="Times" w:cs="Times New Roman"/>
          <w:sz w:val="20"/>
          <w:szCs w:val="20"/>
          <w:lang w:eastAsia="hu-HU"/>
        </w:rPr>
        <w:t xml:space="preserve">(1) A 7. § </w:t>
      </w:r>
      <w:r w:rsidRPr="00547C39">
        <w:rPr>
          <w:rFonts w:ascii="Times" w:eastAsia="Times New Roman" w:hAnsi="Times" w:cs="Times New Roman"/>
          <w:i/>
          <w:iCs/>
          <w:sz w:val="20"/>
          <w:szCs w:val="20"/>
          <w:lang w:eastAsia="hu-HU"/>
        </w:rPr>
        <w:t xml:space="preserve">ea) </w:t>
      </w:r>
      <w:r w:rsidRPr="00547C39">
        <w:rPr>
          <w:rFonts w:ascii="Times" w:eastAsia="Times New Roman" w:hAnsi="Times" w:cs="Times New Roman"/>
          <w:sz w:val="20"/>
          <w:szCs w:val="20"/>
          <w:lang w:eastAsia="hu-HU"/>
        </w:rPr>
        <w:t xml:space="preserve">pontja szerint kell felhasználni a felsőoktatási törvény 129. §-a (3) bekezdésének </w:t>
      </w:r>
      <w:r w:rsidRPr="00547C39">
        <w:rPr>
          <w:rFonts w:ascii="Times" w:eastAsia="Times New Roman" w:hAnsi="Times" w:cs="Times New Roman"/>
          <w:i/>
          <w:iCs/>
          <w:sz w:val="20"/>
          <w:szCs w:val="20"/>
          <w:lang w:eastAsia="hu-HU"/>
        </w:rPr>
        <w:t xml:space="preserve">e) </w:t>
      </w:r>
      <w:r w:rsidRPr="00547C39">
        <w:rPr>
          <w:rFonts w:ascii="Times" w:eastAsia="Times New Roman" w:hAnsi="Times" w:cs="Times New Roman"/>
          <w:sz w:val="20"/>
          <w:szCs w:val="20"/>
          <w:lang w:eastAsia="hu-HU"/>
        </w:rPr>
        <w:t>pontja szerinti támogatás [tankönyv-, jegyzettámogatási, sport- és kulturális normatíva] e rendelet hatálya alá tartozó felsőfokú szakképzésben, alapképzésben, egységes, osztatlan és mesterképzésben részt vevő hallgatók után biztosított intézményi összegének 24%-át.</w:t>
      </w:r>
      <w:bookmarkEnd w:id="10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05" w:name="pr95"/>
      <w:r w:rsidRPr="00547C39">
        <w:rPr>
          <w:rFonts w:ascii="Times" w:eastAsia="Times New Roman" w:hAnsi="Times" w:cs="Times New Roman"/>
          <w:sz w:val="20"/>
          <w:szCs w:val="20"/>
          <w:lang w:eastAsia="hu-HU"/>
        </w:rPr>
        <w:t xml:space="preserve">(2) A 7. § </w:t>
      </w:r>
      <w:r w:rsidRPr="00547C39">
        <w:rPr>
          <w:rFonts w:ascii="Times" w:eastAsia="Times New Roman" w:hAnsi="Times" w:cs="Times New Roman"/>
          <w:i/>
          <w:iCs/>
          <w:sz w:val="20"/>
          <w:szCs w:val="20"/>
          <w:lang w:eastAsia="hu-HU"/>
        </w:rPr>
        <w:t xml:space="preserve">eb) </w:t>
      </w:r>
      <w:r w:rsidRPr="00547C39">
        <w:rPr>
          <w:rFonts w:ascii="Times" w:eastAsia="Times New Roman" w:hAnsi="Times" w:cs="Times New Roman"/>
          <w:sz w:val="20"/>
          <w:szCs w:val="20"/>
          <w:lang w:eastAsia="hu-HU"/>
        </w:rPr>
        <w:t xml:space="preserve">pontja szerint kell felhasználni a felsőoktatási törvény 129. §-a (3) bekezdésének </w:t>
      </w:r>
      <w:r w:rsidRPr="00547C39">
        <w:rPr>
          <w:rFonts w:ascii="Times" w:eastAsia="Times New Roman" w:hAnsi="Times" w:cs="Times New Roman"/>
          <w:i/>
          <w:iCs/>
          <w:sz w:val="20"/>
          <w:szCs w:val="20"/>
          <w:lang w:eastAsia="hu-HU"/>
        </w:rPr>
        <w:t xml:space="preserve">e) </w:t>
      </w:r>
      <w:r w:rsidRPr="00547C39">
        <w:rPr>
          <w:rFonts w:ascii="Times" w:eastAsia="Times New Roman" w:hAnsi="Times" w:cs="Times New Roman"/>
          <w:sz w:val="20"/>
          <w:szCs w:val="20"/>
          <w:lang w:eastAsia="hu-HU"/>
        </w:rPr>
        <w:t>pontja szerinti támogatás [tankönyv-, jegyzettámogatási, sport- és kulturális normatíva] e rendelet hatálya alá tartozó hallgatói után biztosított intézményi összegének 20%-át.</w:t>
      </w:r>
      <w:bookmarkEnd w:id="10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06" w:name="pr96"/>
      <w:r w:rsidRPr="00547C39">
        <w:rPr>
          <w:rFonts w:ascii="Times" w:eastAsia="Times New Roman" w:hAnsi="Times" w:cs="Times New Roman"/>
          <w:sz w:val="20"/>
          <w:szCs w:val="20"/>
          <w:lang w:eastAsia="hu-HU"/>
        </w:rPr>
        <w:t xml:space="preserve">(3) A 7. § </w:t>
      </w:r>
      <w:r w:rsidRPr="00547C39">
        <w:rPr>
          <w:rFonts w:ascii="Times" w:eastAsia="Times New Roman" w:hAnsi="Times" w:cs="Times New Roman"/>
          <w:i/>
          <w:iCs/>
          <w:sz w:val="20"/>
          <w:szCs w:val="20"/>
          <w:lang w:eastAsia="hu-HU"/>
        </w:rPr>
        <w:t xml:space="preserve">ab) </w:t>
      </w:r>
      <w:r w:rsidRPr="00547C39">
        <w:rPr>
          <w:rFonts w:ascii="Times" w:eastAsia="Times New Roman" w:hAnsi="Times" w:cs="Times New Roman"/>
          <w:sz w:val="20"/>
          <w:szCs w:val="20"/>
          <w:lang w:eastAsia="hu-HU"/>
        </w:rPr>
        <w:t xml:space="preserve">pontja szerint kell felhasználni a felsőoktatási törvény 129. §-a (3) bekezdésének </w:t>
      </w:r>
      <w:r w:rsidRPr="00547C39">
        <w:rPr>
          <w:rFonts w:ascii="Times" w:eastAsia="Times New Roman" w:hAnsi="Times" w:cs="Times New Roman"/>
          <w:i/>
          <w:iCs/>
          <w:sz w:val="20"/>
          <w:szCs w:val="20"/>
          <w:lang w:eastAsia="hu-HU"/>
        </w:rPr>
        <w:t xml:space="preserve">f) </w:t>
      </w:r>
      <w:r w:rsidRPr="00547C39">
        <w:rPr>
          <w:rFonts w:ascii="Times" w:eastAsia="Times New Roman" w:hAnsi="Times" w:cs="Times New Roman"/>
          <w:sz w:val="20"/>
          <w:szCs w:val="20"/>
          <w:lang w:eastAsia="hu-HU"/>
        </w:rPr>
        <w:t>pontja szerinti támogatás [köztársasági ösztöndíj] e rendelet hatálya alá tartozó hallgatók után biztosított intézményi összegét.</w:t>
      </w:r>
      <w:bookmarkEnd w:id="10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07" w:name="pr97"/>
      <w:r w:rsidRPr="00547C39">
        <w:rPr>
          <w:rFonts w:ascii="Times" w:eastAsia="Times New Roman" w:hAnsi="Times" w:cs="Times New Roman"/>
          <w:sz w:val="20"/>
          <w:szCs w:val="20"/>
          <w:lang w:eastAsia="hu-HU"/>
        </w:rPr>
        <w:t xml:space="preserve">(4) A 7. § </w:t>
      </w:r>
      <w:r w:rsidRPr="00547C39">
        <w:rPr>
          <w:rFonts w:ascii="Times" w:eastAsia="Times New Roman" w:hAnsi="Times" w:cs="Times New Roman"/>
          <w:i/>
          <w:iCs/>
          <w:sz w:val="20"/>
          <w:szCs w:val="20"/>
          <w:lang w:eastAsia="hu-HU"/>
        </w:rPr>
        <w:t xml:space="preserve">ec) </w:t>
      </w:r>
      <w:r w:rsidRPr="00547C39">
        <w:rPr>
          <w:rFonts w:ascii="Times" w:eastAsia="Times New Roman" w:hAnsi="Times" w:cs="Times New Roman"/>
          <w:sz w:val="20"/>
          <w:szCs w:val="20"/>
          <w:lang w:eastAsia="hu-HU"/>
        </w:rPr>
        <w:t xml:space="preserve">pontja szerint kell felhasználni a felsőoktatási törvény 129. §-a (3) bekezdésének </w:t>
      </w:r>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pontja szerinti támogatás [kollégiumi támogatás] intézményi összegét.</w:t>
      </w:r>
      <w:bookmarkEnd w:id="10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08" w:name="pr98"/>
      <w:r w:rsidRPr="00547C39">
        <w:rPr>
          <w:rFonts w:ascii="Times" w:eastAsia="Times New Roman" w:hAnsi="Times" w:cs="Times New Roman"/>
          <w:sz w:val="20"/>
          <w:szCs w:val="20"/>
          <w:lang w:eastAsia="hu-HU"/>
        </w:rPr>
        <w:t xml:space="preserve">(5) A 7. § </w:t>
      </w:r>
      <w:r w:rsidRPr="00547C39">
        <w:rPr>
          <w:rFonts w:ascii="Times" w:eastAsia="Times New Roman" w:hAnsi="Times" w:cs="Times New Roman"/>
          <w:i/>
          <w:iCs/>
          <w:sz w:val="20"/>
          <w:szCs w:val="20"/>
          <w:lang w:eastAsia="hu-HU"/>
        </w:rPr>
        <w:t xml:space="preserve">ed) </w:t>
      </w:r>
      <w:r w:rsidRPr="00547C39">
        <w:rPr>
          <w:rFonts w:ascii="Times" w:eastAsia="Times New Roman" w:hAnsi="Times" w:cs="Times New Roman"/>
          <w:sz w:val="20"/>
          <w:szCs w:val="20"/>
          <w:lang w:eastAsia="hu-HU"/>
        </w:rPr>
        <w:t xml:space="preserve">pontja szerint kell felhasználni a felsőoktatási törvény 129. §-a (3) bekezdésének </w:t>
      </w:r>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pontja szerinti támogatás [lakhatási támogatás] e rendelet hatálya alá tartózó hallgatók után biztosított intézményi összegének intézményi hatáskörben megállapított mértékét, de legfeljebb 70%-át.</w:t>
      </w:r>
      <w:bookmarkEnd w:id="10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09" w:name="pr99"/>
      <w:r w:rsidRPr="00547C39">
        <w:rPr>
          <w:rFonts w:ascii="Times" w:eastAsia="Times New Roman" w:hAnsi="Times" w:cs="Times New Roman"/>
          <w:sz w:val="20"/>
          <w:szCs w:val="20"/>
          <w:lang w:eastAsia="hu-HU"/>
        </w:rPr>
        <w:t xml:space="preserve">(6) A 7. § </w:t>
      </w:r>
      <w:r w:rsidRPr="00547C39">
        <w:rPr>
          <w:rFonts w:ascii="Times" w:eastAsia="Times New Roman" w:hAnsi="Times" w:cs="Times New Roman"/>
          <w:i/>
          <w:iCs/>
          <w:sz w:val="20"/>
          <w:szCs w:val="20"/>
          <w:lang w:eastAsia="hu-HU"/>
        </w:rPr>
        <w:t xml:space="preserve">ee) </w:t>
      </w:r>
      <w:r w:rsidRPr="00547C39">
        <w:rPr>
          <w:rFonts w:ascii="Times" w:eastAsia="Times New Roman" w:hAnsi="Times" w:cs="Times New Roman"/>
          <w:sz w:val="20"/>
          <w:szCs w:val="20"/>
          <w:lang w:eastAsia="hu-HU"/>
        </w:rPr>
        <w:t xml:space="preserve">pontja szerint kell felhasználni a felsőoktatási törvény 129. §-a (3) bekezdésének </w:t>
      </w:r>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pontja szerinti támogatás [hallgatói normatíva] e rendelet hatálya alá tartozó hallgatók után biztosított intézményi összegének minimum 1%-át.</w:t>
      </w:r>
      <w:bookmarkEnd w:id="10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10" w:name="10"/>
      <w:bookmarkStart w:id="111" w:name="pr100"/>
      <w:bookmarkEnd w:id="110"/>
      <w:r w:rsidRPr="00547C39">
        <w:rPr>
          <w:rFonts w:ascii="Times" w:eastAsia="Times New Roman" w:hAnsi="Times" w:cs="Times New Roman"/>
          <w:b/>
          <w:bCs/>
          <w:sz w:val="20"/>
          <w:szCs w:val="20"/>
          <w:lang w:eastAsia="hu-HU"/>
        </w:rPr>
        <w:t xml:space="preserve">10. § </w:t>
      </w:r>
      <w:r w:rsidRPr="00547C39">
        <w:rPr>
          <w:rFonts w:ascii="Times" w:eastAsia="Times New Roman" w:hAnsi="Times" w:cs="Times New Roman"/>
          <w:sz w:val="20"/>
          <w:szCs w:val="20"/>
          <w:lang w:eastAsia="hu-HU"/>
        </w:rPr>
        <w:t xml:space="preserve">(1) A 7. § </w:t>
      </w:r>
      <w:r w:rsidRPr="00547C39">
        <w:rPr>
          <w:rFonts w:ascii="Times" w:eastAsia="Times New Roman" w:hAnsi="Times" w:cs="Times New Roman"/>
          <w:i/>
          <w:iCs/>
          <w:sz w:val="20"/>
          <w:szCs w:val="20"/>
          <w:lang w:eastAsia="hu-HU"/>
        </w:rPr>
        <w:t xml:space="preserve">a)-d) </w:t>
      </w:r>
      <w:r w:rsidRPr="00547C39">
        <w:rPr>
          <w:rFonts w:ascii="Times" w:eastAsia="Times New Roman" w:hAnsi="Times" w:cs="Times New Roman"/>
          <w:sz w:val="20"/>
          <w:szCs w:val="20"/>
          <w:lang w:eastAsia="hu-HU"/>
        </w:rPr>
        <w:t>pontjai szerinti jogcímeken a támogatás kizárólag pénzbeli támogatásként bocsátható a jogosult hallgató rendelkezésére.</w:t>
      </w:r>
      <w:bookmarkEnd w:id="11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12" w:name="pr101"/>
      <w:r>
        <w:rPr>
          <w:rFonts w:ascii="Times" w:eastAsia="Times New Roman" w:hAnsi="Times" w:cs="Times New Roman"/>
          <w:noProof/>
          <w:sz w:val="20"/>
          <w:szCs w:val="20"/>
          <w:lang w:eastAsia="hu-HU"/>
        </w:rPr>
        <w:drawing>
          <wp:inline distT="0" distB="0" distL="0" distR="0">
            <wp:extent cx="191135" cy="138430"/>
            <wp:effectExtent l="19050" t="0" r="0" b="0"/>
            <wp:docPr id="6" name="Kép 6" descr="http://net.jogtar.hu/jr/st/ke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net.jogtar.hu/jr/st/kez.gif"/>
                    <pic:cNvPicPr>
                      <a:picLocks noChangeAspect="1" noChangeArrowheads="1"/>
                    </pic:cNvPicPr>
                  </pic:nvPicPr>
                  <pic:blipFill>
                    <a:blip r:embed="rId4" cstate="print"/>
                    <a:srcRect/>
                    <a:stretch>
                      <a:fillRect/>
                    </a:stretch>
                  </pic:blipFill>
                  <pic:spPr bwMode="auto">
                    <a:xfrm>
                      <a:off x="0" y="0"/>
                      <a:ext cx="191135" cy="138430"/>
                    </a:xfrm>
                    <a:prstGeom prst="rect">
                      <a:avLst/>
                    </a:prstGeom>
                    <a:noFill/>
                    <a:ln w="9525">
                      <a:noFill/>
                      <a:miter lim="800000"/>
                      <a:headEnd/>
                      <a:tailEnd/>
                    </a:ln>
                  </pic:spPr>
                </pic:pic>
              </a:graphicData>
            </a:graphic>
          </wp:inline>
        </w:drawing>
      </w:r>
      <w:r w:rsidRPr="00547C39">
        <w:rPr>
          <w:rFonts w:ascii="Times" w:eastAsia="Times New Roman" w:hAnsi="Times" w:cs="Times New Roman"/>
          <w:sz w:val="20"/>
          <w:szCs w:val="20"/>
          <w:lang w:eastAsia="hu-HU"/>
        </w:rPr>
        <w:t xml:space="preserve">(2) A 7. § </w:t>
      </w:r>
      <w:r w:rsidRPr="00547C39">
        <w:rPr>
          <w:rFonts w:ascii="Times" w:eastAsia="Times New Roman" w:hAnsi="Times" w:cs="Times New Roman"/>
          <w:i/>
          <w:iCs/>
          <w:sz w:val="20"/>
          <w:szCs w:val="20"/>
          <w:lang w:eastAsia="hu-HU"/>
        </w:rPr>
        <w:t>a)</w:t>
      </w:r>
      <w:r w:rsidRPr="00547C39">
        <w:rPr>
          <w:rFonts w:ascii="Times" w:eastAsia="Times New Roman" w:hAnsi="Times" w:cs="Times New Roman"/>
          <w:sz w:val="20"/>
          <w:szCs w:val="20"/>
          <w:lang w:eastAsia="hu-HU"/>
        </w:rPr>
        <w:t xml:space="preserve">, </w:t>
      </w:r>
      <w:r w:rsidRPr="00547C39">
        <w:rPr>
          <w:rFonts w:ascii="Times" w:eastAsia="Times New Roman" w:hAnsi="Times" w:cs="Times New Roman"/>
          <w:i/>
          <w:iCs/>
          <w:sz w:val="20"/>
          <w:szCs w:val="20"/>
          <w:lang w:eastAsia="hu-HU"/>
        </w:rPr>
        <w:t>ba)</w:t>
      </w:r>
      <w:r w:rsidRPr="00547C39">
        <w:rPr>
          <w:rFonts w:ascii="Times" w:eastAsia="Times New Roman" w:hAnsi="Times" w:cs="Times New Roman"/>
          <w:sz w:val="20"/>
          <w:szCs w:val="20"/>
          <w:lang w:eastAsia="hu-HU"/>
        </w:rPr>
        <w:t xml:space="preserve">, </w:t>
      </w:r>
      <w:r w:rsidRPr="00547C39">
        <w:rPr>
          <w:rFonts w:ascii="Times" w:eastAsia="Times New Roman" w:hAnsi="Times" w:cs="Times New Roman"/>
          <w:i/>
          <w:iCs/>
          <w:sz w:val="20"/>
          <w:szCs w:val="20"/>
          <w:lang w:eastAsia="hu-HU"/>
        </w:rPr>
        <w:t>bc)</w:t>
      </w:r>
      <w:r w:rsidRPr="00547C39">
        <w:rPr>
          <w:rFonts w:ascii="Times" w:eastAsia="Times New Roman" w:hAnsi="Times" w:cs="Times New Roman"/>
          <w:sz w:val="20"/>
          <w:szCs w:val="20"/>
          <w:lang w:eastAsia="hu-HU"/>
        </w:rPr>
        <w:t>-</w:t>
      </w:r>
      <w:r w:rsidRPr="00547C39">
        <w:rPr>
          <w:rFonts w:ascii="Times" w:eastAsia="Times New Roman" w:hAnsi="Times" w:cs="Times New Roman"/>
          <w:i/>
          <w:iCs/>
          <w:sz w:val="20"/>
          <w:szCs w:val="20"/>
          <w:lang w:eastAsia="hu-HU"/>
        </w:rPr>
        <w:t xml:space="preserve">bf), c)-d) </w:t>
      </w:r>
      <w:r w:rsidRPr="00547C39">
        <w:rPr>
          <w:rFonts w:ascii="Times" w:eastAsia="Times New Roman" w:hAnsi="Times" w:cs="Times New Roman"/>
          <w:sz w:val="20"/>
          <w:szCs w:val="20"/>
          <w:lang w:eastAsia="hu-HU"/>
        </w:rPr>
        <w:t>pontjaiban meghatározott ösztöndíjat - e rendelet eltérő rendelkezése hiányában - havi rendszerességgel kell a hallgató részére kifizetni. A felsőoktatási intézmény - a tanulmányi félév első hónapjának kivételével - legkésőbb a tárgyhó 10. napjáig köteles a számlavezető hitelintézet felé intézkedni e juttatások átutalásáról.</w:t>
      </w:r>
      <w:bookmarkEnd w:id="11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13" w:name="pr102"/>
      <w:r>
        <w:rPr>
          <w:rFonts w:ascii="Times" w:eastAsia="Times New Roman" w:hAnsi="Times" w:cs="Times New Roman"/>
          <w:noProof/>
          <w:sz w:val="20"/>
          <w:szCs w:val="20"/>
          <w:lang w:eastAsia="hu-HU"/>
        </w:rPr>
        <w:drawing>
          <wp:inline distT="0" distB="0" distL="0" distR="0">
            <wp:extent cx="191135" cy="138430"/>
            <wp:effectExtent l="19050" t="0" r="0" b="0"/>
            <wp:docPr id="7" name="Kép 7" descr="http://net.jogtar.hu/jr/st/ke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net.jogtar.hu/jr/st/kez.gif"/>
                    <pic:cNvPicPr>
                      <a:picLocks noChangeAspect="1" noChangeArrowheads="1"/>
                    </pic:cNvPicPr>
                  </pic:nvPicPr>
                  <pic:blipFill>
                    <a:blip r:embed="rId4" cstate="print"/>
                    <a:srcRect/>
                    <a:stretch>
                      <a:fillRect/>
                    </a:stretch>
                  </pic:blipFill>
                  <pic:spPr bwMode="auto">
                    <a:xfrm>
                      <a:off x="0" y="0"/>
                      <a:ext cx="191135" cy="138430"/>
                    </a:xfrm>
                    <a:prstGeom prst="rect">
                      <a:avLst/>
                    </a:prstGeom>
                    <a:noFill/>
                    <a:ln w="9525">
                      <a:noFill/>
                      <a:miter lim="800000"/>
                      <a:headEnd/>
                      <a:tailEnd/>
                    </a:ln>
                  </pic:spPr>
                </pic:pic>
              </a:graphicData>
            </a:graphic>
          </wp:inline>
        </w:drawing>
      </w:r>
      <w:r w:rsidRPr="00547C39">
        <w:rPr>
          <w:rFonts w:ascii="Times" w:eastAsia="Times New Roman" w:hAnsi="Times" w:cs="Times New Roman"/>
          <w:sz w:val="20"/>
          <w:szCs w:val="20"/>
          <w:lang w:eastAsia="hu-HU"/>
        </w:rPr>
        <w:t xml:space="preserve">(3) A 7. § </w:t>
      </w:r>
      <w:r w:rsidRPr="00547C39">
        <w:rPr>
          <w:rFonts w:ascii="Times" w:eastAsia="Times New Roman" w:hAnsi="Times" w:cs="Times New Roman"/>
          <w:i/>
          <w:iCs/>
          <w:sz w:val="20"/>
          <w:szCs w:val="20"/>
          <w:lang w:eastAsia="hu-HU"/>
        </w:rPr>
        <w:t xml:space="preserve">aa) </w:t>
      </w:r>
      <w:r w:rsidRPr="00547C39">
        <w:rPr>
          <w:rFonts w:ascii="Times" w:eastAsia="Times New Roman" w:hAnsi="Times" w:cs="Times New Roman"/>
          <w:sz w:val="20"/>
          <w:szCs w:val="20"/>
          <w:lang w:eastAsia="hu-HU"/>
        </w:rPr>
        <w:t xml:space="preserve">és </w:t>
      </w:r>
      <w:r w:rsidRPr="00547C39">
        <w:rPr>
          <w:rFonts w:ascii="Times" w:eastAsia="Times New Roman" w:hAnsi="Times" w:cs="Times New Roman"/>
          <w:i/>
          <w:iCs/>
          <w:sz w:val="20"/>
          <w:szCs w:val="20"/>
          <w:lang w:eastAsia="hu-HU"/>
        </w:rPr>
        <w:t xml:space="preserve">be) </w:t>
      </w:r>
      <w:r w:rsidRPr="00547C39">
        <w:rPr>
          <w:rFonts w:ascii="Times" w:eastAsia="Times New Roman" w:hAnsi="Times" w:cs="Times New Roman"/>
          <w:sz w:val="20"/>
          <w:szCs w:val="20"/>
          <w:lang w:eastAsia="hu-HU"/>
        </w:rPr>
        <w:t xml:space="preserve">pontjában meghatározott jogcímeken az államilag támogatott teljes idejű alapképzésben, egységes, osztatlan képzésben, mesterképzésben, felsőfokú szakképzésben részt vevő hallgató részesülhet támogatásban. A 7. § </w:t>
      </w:r>
      <w:r w:rsidRPr="00547C39">
        <w:rPr>
          <w:rFonts w:ascii="Times" w:eastAsia="Times New Roman" w:hAnsi="Times" w:cs="Times New Roman"/>
          <w:i/>
          <w:iCs/>
          <w:sz w:val="20"/>
          <w:szCs w:val="20"/>
          <w:lang w:eastAsia="hu-HU"/>
        </w:rPr>
        <w:t xml:space="preserve">ab) </w:t>
      </w:r>
      <w:r w:rsidRPr="00547C39">
        <w:rPr>
          <w:rFonts w:ascii="Times" w:eastAsia="Times New Roman" w:hAnsi="Times" w:cs="Times New Roman"/>
          <w:sz w:val="20"/>
          <w:szCs w:val="20"/>
          <w:lang w:eastAsia="hu-HU"/>
        </w:rPr>
        <w:t xml:space="preserve">pontjában meghatározott jogcímen a teljes idejű alapképzésben, egységes, osztatlan képzésben, mesterképzésben részt vevő hallgató részesülhet. A 7. § </w:t>
      </w:r>
      <w:r w:rsidRPr="00547C39">
        <w:rPr>
          <w:rFonts w:ascii="Times" w:eastAsia="Times New Roman" w:hAnsi="Times" w:cs="Times New Roman"/>
          <w:i/>
          <w:iCs/>
          <w:sz w:val="20"/>
          <w:szCs w:val="20"/>
          <w:lang w:eastAsia="hu-HU"/>
        </w:rPr>
        <w:t xml:space="preserve">ac) </w:t>
      </w:r>
      <w:r w:rsidRPr="00547C39">
        <w:rPr>
          <w:rFonts w:ascii="Times" w:eastAsia="Times New Roman" w:hAnsi="Times" w:cs="Times New Roman"/>
          <w:sz w:val="20"/>
          <w:szCs w:val="20"/>
          <w:lang w:eastAsia="hu-HU"/>
        </w:rPr>
        <w:t xml:space="preserve">pontjában meghatározott jogcímen a teljes idejű alapképzésben, egységes, osztatlan képzésben, mesterképzésben, felsőfokú szakképzésben, illetve doktori képzésben részt vevő hallgató részesülhet támogatásban. A 7. § </w:t>
      </w:r>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 xml:space="preserve">pontjában meghatározott jogcímen kizárólag az államilag támogatott teljes idejű doktori képzésben részt vevő hallgató részesülhet támogatásban. A 7. § </w:t>
      </w:r>
      <w:r w:rsidRPr="00547C39">
        <w:rPr>
          <w:rFonts w:ascii="Times" w:eastAsia="Times New Roman" w:hAnsi="Times" w:cs="Times New Roman"/>
          <w:i/>
          <w:iCs/>
          <w:sz w:val="20"/>
          <w:szCs w:val="20"/>
          <w:lang w:eastAsia="hu-HU"/>
        </w:rPr>
        <w:t xml:space="preserve">bd) </w:t>
      </w:r>
      <w:r w:rsidRPr="00547C39">
        <w:rPr>
          <w:rFonts w:ascii="Times" w:eastAsia="Times New Roman" w:hAnsi="Times" w:cs="Times New Roman"/>
          <w:sz w:val="20"/>
          <w:szCs w:val="20"/>
          <w:lang w:eastAsia="hu-HU"/>
        </w:rPr>
        <w:t xml:space="preserve">pontjában meghatározott jogcímen az államilag támogatott teljes idejű alapképzésben, egységes, osztatlan képzésben és mesterképzésben, illetve a résztanulmányokat folytató hallgató részesülhet támogatásban. A 7. § </w:t>
      </w:r>
      <w:r w:rsidRPr="00547C39">
        <w:rPr>
          <w:rFonts w:ascii="Times" w:eastAsia="Times New Roman" w:hAnsi="Times" w:cs="Times New Roman"/>
          <w:i/>
          <w:iCs/>
          <w:sz w:val="20"/>
          <w:szCs w:val="20"/>
          <w:lang w:eastAsia="hu-HU"/>
        </w:rPr>
        <w:t>ba)</w:t>
      </w:r>
      <w:r w:rsidRPr="00547C39">
        <w:rPr>
          <w:rFonts w:ascii="Times" w:eastAsia="Times New Roman" w:hAnsi="Times" w:cs="Times New Roman"/>
          <w:sz w:val="20"/>
          <w:szCs w:val="20"/>
          <w:lang w:eastAsia="hu-HU"/>
        </w:rPr>
        <w:t>-</w:t>
      </w:r>
      <w:r w:rsidRPr="00547C39">
        <w:rPr>
          <w:rFonts w:ascii="Times" w:eastAsia="Times New Roman" w:hAnsi="Times" w:cs="Times New Roman"/>
          <w:i/>
          <w:iCs/>
          <w:sz w:val="20"/>
          <w:szCs w:val="20"/>
          <w:lang w:eastAsia="hu-HU"/>
        </w:rPr>
        <w:t xml:space="preserve">bb) </w:t>
      </w:r>
      <w:r w:rsidRPr="00547C39">
        <w:rPr>
          <w:rFonts w:ascii="Times" w:eastAsia="Times New Roman" w:hAnsi="Times" w:cs="Times New Roman"/>
          <w:sz w:val="20"/>
          <w:szCs w:val="20"/>
          <w:lang w:eastAsia="hu-HU"/>
        </w:rPr>
        <w:t xml:space="preserve">pontjaiban meghatározott jogcímeken a szociális juttatásokra jogosult hallgató részesülhet támogatásban. A 7. § </w:t>
      </w:r>
      <w:r w:rsidRPr="00547C39">
        <w:rPr>
          <w:rFonts w:ascii="Times" w:eastAsia="Times New Roman" w:hAnsi="Times" w:cs="Times New Roman"/>
          <w:i/>
          <w:iCs/>
          <w:sz w:val="20"/>
          <w:szCs w:val="20"/>
          <w:lang w:eastAsia="hu-HU"/>
        </w:rPr>
        <w:t xml:space="preserve">bf) </w:t>
      </w:r>
      <w:r w:rsidRPr="00547C39">
        <w:rPr>
          <w:rFonts w:ascii="Times" w:eastAsia="Times New Roman" w:hAnsi="Times" w:cs="Times New Roman"/>
          <w:sz w:val="20"/>
          <w:szCs w:val="20"/>
          <w:lang w:eastAsia="hu-HU"/>
        </w:rPr>
        <w:t>pontjában meghatározott jogcímen az államilag támogatott teljes idejű alapképzésben, egységes, osztatlan képzésben, mesterképzésben részt vevő hallgató részesülhet.</w:t>
      </w:r>
      <w:bookmarkEnd w:id="11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14" w:name="pr103"/>
      <w:r>
        <w:rPr>
          <w:rFonts w:ascii="Times" w:eastAsia="Times New Roman" w:hAnsi="Times" w:cs="Times New Roman"/>
          <w:noProof/>
          <w:sz w:val="20"/>
          <w:szCs w:val="20"/>
          <w:lang w:eastAsia="hu-HU"/>
        </w:rPr>
        <w:lastRenderedPageBreak/>
        <w:drawing>
          <wp:inline distT="0" distB="0" distL="0" distR="0">
            <wp:extent cx="191135" cy="138430"/>
            <wp:effectExtent l="19050" t="0" r="0" b="0"/>
            <wp:docPr id="8" name="Kép 8" descr="http://net.jogtar.hu/jr/st/ke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net.jogtar.hu/jr/st/kez.gif"/>
                    <pic:cNvPicPr>
                      <a:picLocks noChangeAspect="1" noChangeArrowheads="1"/>
                    </pic:cNvPicPr>
                  </pic:nvPicPr>
                  <pic:blipFill>
                    <a:blip r:embed="rId4" cstate="print"/>
                    <a:srcRect/>
                    <a:stretch>
                      <a:fillRect/>
                    </a:stretch>
                  </pic:blipFill>
                  <pic:spPr bwMode="auto">
                    <a:xfrm>
                      <a:off x="0" y="0"/>
                      <a:ext cx="191135" cy="138430"/>
                    </a:xfrm>
                    <a:prstGeom prst="rect">
                      <a:avLst/>
                    </a:prstGeom>
                    <a:noFill/>
                    <a:ln w="9525">
                      <a:noFill/>
                      <a:miter lim="800000"/>
                      <a:headEnd/>
                      <a:tailEnd/>
                    </a:ln>
                  </pic:spPr>
                </pic:pic>
              </a:graphicData>
            </a:graphic>
          </wp:inline>
        </w:drawing>
      </w:r>
      <w:r w:rsidRPr="00547C39">
        <w:rPr>
          <w:rFonts w:ascii="Times" w:eastAsia="Times New Roman" w:hAnsi="Times" w:cs="Times New Roman"/>
          <w:sz w:val="20"/>
          <w:szCs w:val="20"/>
          <w:lang w:eastAsia="hu-HU"/>
        </w:rPr>
        <w:t>(4) Az intézményi szakmai, tudományos és közéleti ösztöndíj a tantervi követelményeken túlmutató tevékenységet végző hallgató részére - az intézmény térítési és juttatási szabályzatában rögzített eljárási rend és elvek szerint - pályázat alapján, meghatározott időre, havonta vagy egyszeri alkalommal folyósított, a felsőoktatási törvény 46. §-ának (9) bekezdése szerinti nem kötelező juttatás.</w:t>
      </w:r>
      <w:bookmarkEnd w:id="11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15" w:name="pr104"/>
      <w:r w:rsidRPr="00547C39">
        <w:rPr>
          <w:rFonts w:ascii="Times" w:eastAsia="Times New Roman" w:hAnsi="Times" w:cs="Times New Roman"/>
          <w:sz w:val="20"/>
          <w:szCs w:val="20"/>
          <w:lang w:eastAsia="hu-HU"/>
        </w:rPr>
        <w:t>(5) A jegyzet-előállítás támogatására rendelkezésre álló összeget a felsőoktatási intézmény jegyzetek előállítására, azok hallgatókhoz való eljuttatásának segítésére, továbbá fogyatékossággal élő hallgatók tanulmányait segítő eszközök beszerzésére használhatja fel. A támogatás felhasználását a hallgatói önkormányzat előzetesen véleményezi, a felhasználásról a rektor évente tájékoztatja a hallgatói önkormányzatot.</w:t>
      </w:r>
      <w:bookmarkEnd w:id="11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16" w:name="pr105"/>
      <w:r w:rsidRPr="00547C39">
        <w:rPr>
          <w:rFonts w:ascii="Times" w:eastAsia="Times New Roman" w:hAnsi="Times" w:cs="Times New Roman"/>
          <w:sz w:val="20"/>
          <w:szCs w:val="20"/>
          <w:lang w:eastAsia="hu-HU"/>
        </w:rPr>
        <w:t>(6) A kulturális, valamint a sporttevékenységek támogatásáról a felsőoktatási intézmény térítési és juttatási szabályzatában meghatározott szerv - a felsőoktatási törvény 78. §-a (2) bekezdése alapján - a hallgatói önkormányzat egyetértésével dönt azzal, hogy</w:t>
      </w:r>
      <w:bookmarkEnd w:id="11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17" w:name="pr106"/>
      <w:r>
        <w:rPr>
          <w:rFonts w:ascii="Times" w:eastAsia="Times New Roman" w:hAnsi="Times" w:cs="Times New Roman"/>
          <w:noProof/>
          <w:sz w:val="20"/>
          <w:szCs w:val="20"/>
          <w:lang w:eastAsia="hu-HU"/>
        </w:rPr>
        <w:drawing>
          <wp:inline distT="0" distB="0" distL="0" distR="0">
            <wp:extent cx="191135" cy="138430"/>
            <wp:effectExtent l="19050" t="0" r="0" b="0"/>
            <wp:docPr id="9" name="Kép 9" descr="http://net.jogtar.hu/jr/st/ke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net.jogtar.hu/jr/st/kez.gif"/>
                    <pic:cNvPicPr>
                      <a:picLocks noChangeAspect="1" noChangeArrowheads="1"/>
                    </pic:cNvPicPr>
                  </pic:nvPicPr>
                  <pic:blipFill>
                    <a:blip r:embed="rId4" cstate="print"/>
                    <a:srcRect/>
                    <a:stretch>
                      <a:fillRect/>
                    </a:stretch>
                  </pic:blipFill>
                  <pic:spPr bwMode="auto">
                    <a:xfrm>
                      <a:off x="0" y="0"/>
                      <a:ext cx="191135" cy="138430"/>
                    </a:xfrm>
                    <a:prstGeom prst="rect">
                      <a:avLst/>
                    </a:prstGeom>
                    <a:noFill/>
                    <a:ln w="9525">
                      <a:noFill/>
                      <a:miter lim="800000"/>
                      <a:headEnd/>
                      <a:tailEnd/>
                    </a:ln>
                  </pic:spPr>
                </pic:pic>
              </a:graphicData>
            </a:graphic>
          </wp:inline>
        </w:drawing>
      </w:r>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a kulturális tevékenységek körébe tartozik különösen a felsőoktatási intézmény keretei között a hallgatók részére szervezett, illetve nyújtott kulturális tevékenység, rendezvényszervezés, karrier-tanácsadás, életviteli és tanulmányi, valamint mentálhigiénés életvezetési tanácsadás;</w:t>
      </w:r>
      <w:bookmarkEnd w:id="11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18" w:name="pr107"/>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a sporttevékenységek körébe tartozik különösen a felsőoktatás keretei között a hallgatók részére szervezett, illetve nyújtott, testmozgást, sportolást, versenyzést, az egészséges életmódra nevelést biztosító tevékenység, az életmód-tanácsadás.</w:t>
      </w:r>
      <w:bookmarkEnd w:id="11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19" w:name="pr108"/>
      <w:r w:rsidRPr="00547C39">
        <w:rPr>
          <w:rFonts w:ascii="Times" w:eastAsia="Times New Roman" w:hAnsi="Times" w:cs="Times New Roman"/>
          <w:sz w:val="20"/>
          <w:szCs w:val="20"/>
          <w:lang w:eastAsia="hu-HU"/>
        </w:rPr>
        <w:t xml:space="preserve">(7) A hallgató a 7. § </w:t>
      </w:r>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 xml:space="preserve">és </w:t>
      </w:r>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pontjaiban meghatározott támogatási jogcímeken egyidejűleg csak egy felsőoktatási intézménytől kaphat támogatást. Amennyiben a hallgató egy időben több felsőoktatási intézménnyel is hallgatói jogviszonyban áll, abban a felsőoktatási intézményben részesülhet ezekben a támogatásokban, amellyel előbb létesített államilag támogatott hallgatói jogviszonyt. A felsőoktatási intézmények szerződése alapján folyó, közösen meghirdetett - egyik szakon nem hitéleti, másik szakon hitoktató (katekéta), illetve hittanár (hittanár-nevelő) - kétszakos képzés esetében a hallgató az állami felsőoktatási intézmény részéről kaphat juttatást. A hallgató köztársasági ösztöndíjban egy intézményben részesülhet. Amennyiben több intézmény tesz javaslatot ugyanazon személy elismerésére, a hallgató abban az intézményben részesül köztársasági ösztöndíjban, amellyel elsőként létesített hallgatói jogviszonyt.</w:t>
      </w:r>
      <w:bookmarkEnd w:id="11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20" w:name="pr109"/>
      <w:r w:rsidRPr="00547C39">
        <w:rPr>
          <w:rFonts w:ascii="Times" w:eastAsia="Times New Roman" w:hAnsi="Times" w:cs="Times New Roman"/>
          <w:sz w:val="20"/>
          <w:szCs w:val="20"/>
          <w:lang w:eastAsia="hu-HU"/>
        </w:rPr>
        <w:t xml:space="preserve">(8) A 7. § </w:t>
      </w:r>
      <w:r w:rsidRPr="00547C39">
        <w:rPr>
          <w:rFonts w:ascii="Times" w:eastAsia="Times New Roman" w:hAnsi="Times" w:cs="Times New Roman"/>
          <w:i/>
          <w:iCs/>
          <w:sz w:val="20"/>
          <w:szCs w:val="20"/>
          <w:lang w:eastAsia="hu-HU"/>
        </w:rPr>
        <w:t xml:space="preserve">aa) </w:t>
      </w:r>
      <w:r w:rsidRPr="00547C39">
        <w:rPr>
          <w:rFonts w:ascii="Times" w:eastAsia="Times New Roman" w:hAnsi="Times" w:cs="Times New Roman"/>
          <w:sz w:val="20"/>
          <w:szCs w:val="20"/>
          <w:lang w:eastAsia="hu-HU"/>
        </w:rPr>
        <w:t>pontjában meghatározott tanulmányi ösztöndíj további (párhuzamos) hallgatói jogviszony esetén az első és a további alapképzési, mesterképzési szakon elért tanulmányi eredmény alapján is megpályázható.</w:t>
      </w:r>
      <w:bookmarkEnd w:id="12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21" w:name="11"/>
      <w:bookmarkStart w:id="122" w:name="pr110"/>
      <w:bookmarkEnd w:id="121"/>
      <w:r w:rsidRPr="00547C39">
        <w:rPr>
          <w:rFonts w:ascii="Times" w:eastAsia="Times New Roman" w:hAnsi="Times" w:cs="Times New Roman"/>
          <w:b/>
          <w:bCs/>
          <w:sz w:val="20"/>
          <w:szCs w:val="20"/>
          <w:lang w:eastAsia="hu-HU"/>
        </w:rPr>
        <w:t xml:space="preserve">11. § </w:t>
      </w:r>
      <w:r w:rsidRPr="00547C39">
        <w:rPr>
          <w:rFonts w:ascii="Times" w:eastAsia="Times New Roman" w:hAnsi="Times" w:cs="Times New Roman"/>
          <w:sz w:val="20"/>
          <w:szCs w:val="20"/>
          <w:lang w:eastAsia="hu-HU"/>
        </w:rPr>
        <w:t>(1) A felsőoktatási intézmények által a hallgató részére nyújtható támogatások jogcímeit és feltételeit egy tanév időtartamára előre kell megállapítani, továbbá az intézményben szokásos módon közzé kell tenni.</w:t>
      </w:r>
      <w:bookmarkEnd w:id="12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23" w:name="pr111"/>
      <w:r w:rsidRPr="00547C39">
        <w:rPr>
          <w:rFonts w:ascii="Times" w:eastAsia="Times New Roman" w:hAnsi="Times" w:cs="Times New Roman"/>
          <w:sz w:val="20"/>
          <w:szCs w:val="20"/>
          <w:lang w:eastAsia="hu-HU"/>
        </w:rPr>
        <w:t>(2) A felsőoktatási intézményben a hallgató által a mulasztás és késedelmes teljesítés miatt fizetendő díjak, a térítési díjak jogcímeit, feltételeit és mértékét, valamint a kollégiumi díjat, és a felsőoktatási törvény 126. §-ának (2) bekezdése alapján a költségtérítés mértékét egy tanév időtartamára kell megállapítani, továbbá az intézményben szokásos módon közzé kell tenni.</w:t>
      </w:r>
      <w:bookmarkEnd w:id="12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24" w:name="pr112"/>
      <w:r w:rsidRPr="00547C39">
        <w:rPr>
          <w:rFonts w:ascii="Times" w:eastAsia="Times New Roman" w:hAnsi="Times" w:cs="Times New Roman"/>
          <w:sz w:val="20"/>
          <w:szCs w:val="20"/>
          <w:lang w:eastAsia="hu-HU"/>
        </w:rPr>
        <w:t xml:space="preserve">(3) A 7. § </w:t>
      </w:r>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pontban meghatározott juttatás hallgatói kérelemre adható.</w:t>
      </w:r>
      <w:bookmarkEnd w:id="124"/>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125" w:name="pr113"/>
      <w:r w:rsidRPr="00547C39">
        <w:rPr>
          <w:rFonts w:ascii="Times" w:eastAsia="Times New Roman" w:hAnsi="Times" w:cs="Times New Roman"/>
          <w:b/>
          <w:bCs/>
          <w:i/>
          <w:iCs/>
          <w:sz w:val="24"/>
          <w:szCs w:val="24"/>
          <w:lang w:eastAsia="hu-HU"/>
        </w:rPr>
        <w:t xml:space="preserve">A kollégiumi ellátás igénybevételével és a lakhatási támogatással kapcsolatos feltételek </w:t>
      </w:r>
      <w:r w:rsidRPr="00547C39">
        <w:rPr>
          <w:rFonts w:ascii="Times" w:eastAsia="Times New Roman" w:hAnsi="Times" w:cs="Times New Roman"/>
          <w:b/>
          <w:bCs/>
          <w:i/>
          <w:iCs/>
          <w:sz w:val="24"/>
          <w:szCs w:val="24"/>
          <w:lang w:eastAsia="hu-HU"/>
        </w:rPr>
        <w:br/>
        <w:t>[a felsőoktatási törvény 51. §-a (3) bekezdésének b) pontjához]</w:t>
      </w:r>
      <w:bookmarkEnd w:id="12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26" w:name="12"/>
      <w:bookmarkStart w:id="127" w:name="pr114"/>
      <w:bookmarkEnd w:id="126"/>
      <w:r w:rsidRPr="00547C39">
        <w:rPr>
          <w:rFonts w:ascii="Times" w:eastAsia="Times New Roman" w:hAnsi="Times" w:cs="Times New Roman"/>
          <w:b/>
          <w:bCs/>
          <w:sz w:val="20"/>
          <w:szCs w:val="20"/>
          <w:lang w:eastAsia="hu-HU"/>
        </w:rPr>
        <w:t xml:space="preserve">12. § </w:t>
      </w:r>
      <w:r w:rsidRPr="00547C39">
        <w:rPr>
          <w:rFonts w:ascii="Times" w:eastAsia="Times New Roman" w:hAnsi="Times" w:cs="Times New Roman"/>
          <w:sz w:val="20"/>
          <w:szCs w:val="20"/>
          <w:lang w:eastAsia="hu-HU"/>
        </w:rPr>
        <w:t>(1) A kollégiumi elhelyezés pályázat útján nyerhető el. A pályázati kérelmekről a térítési és juttatási szabályzatban meghatározott pontozásos rendszer alapján kell dönteni.</w:t>
      </w:r>
      <w:bookmarkEnd w:id="12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28" w:name="pr115"/>
      <w:r w:rsidRPr="00547C39">
        <w:rPr>
          <w:rFonts w:ascii="Times" w:eastAsia="Times New Roman" w:hAnsi="Times" w:cs="Times New Roman"/>
          <w:sz w:val="20"/>
          <w:szCs w:val="20"/>
          <w:lang w:eastAsia="hu-HU"/>
        </w:rPr>
        <w:t>(2) A pontrendszer megismerését a pályázati kérelmek benyújtása előtt lehetővé kell tenni.</w:t>
      </w:r>
      <w:bookmarkEnd w:id="12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29" w:name="pr116"/>
      <w:r w:rsidRPr="00547C39">
        <w:rPr>
          <w:rFonts w:ascii="Times" w:eastAsia="Times New Roman" w:hAnsi="Times" w:cs="Times New Roman"/>
          <w:sz w:val="20"/>
          <w:szCs w:val="20"/>
          <w:lang w:eastAsia="hu-HU"/>
        </w:rPr>
        <w:t>(3) A pontrendszerben szempontként figyelembe kell venni a hallgató szociális helyzetét, tanulmányi teljesítményét, a hallgatói közösségért végzett munkáját, képzésének munkarendjét, a 4. § (4) bekezdése szerint mentesülést, valamint ha a hallgatót a felsőoktatási törvény 52. §-ának (2) bekezdése alapján a kollégiumi jelentkezés elbírálásánál előnyben kell részesíteni, akkor az előnyben részesítés felsőoktatási törvényben meghatározott feltételének fennállását is.</w:t>
      </w:r>
      <w:bookmarkEnd w:id="12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30" w:name="pr117"/>
      <w:r w:rsidRPr="00547C39">
        <w:rPr>
          <w:rFonts w:ascii="Times" w:eastAsia="Times New Roman" w:hAnsi="Times" w:cs="Times New Roman"/>
          <w:sz w:val="20"/>
          <w:szCs w:val="20"/>
          <w:lang w:eastAsia="hu-HU"/>
        </w:rPr>
        <w:t>(4) A szakkollégiumként működő kollégiumok és diákotthonok a (3) bekezdéstől eltérő pontrendszert is alkalmazhatnak.</w:t>
      </w:r>
      <w:bookmarkEnd w:id="13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31" w:name="pr118"/>
      <w:r w:rsidRPr="00547C39">
        <w:rPr>
          <w:rFonts w:ascii="Times" w:eastAsia="Times New Roman" w:hAnsi="Times" w:cs="Times New Roman"/>
          <w:sz w:val="20"/>
          <w:szCs w:val="20"/>
          <w:lang w:eastAsia="hu-HU"/>
        </w:rPr>
        <w:t>(5) A lakhatási feltételek támogatására a szociális támogatás keretében kerül sor.</w:t>
      </w:r>
      <w:bookmarkEnd w:id="131"/>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132" w:name="pr119"/>
      <w:r w:rsidRPr="00547C39">
        <w:rPr>
          <w:rFonts w:ascii="Times" w:eastAsia="Times New Roman" w:hAnsi="Times" w:cs="Times New Roman"/>
          <w:b/>
          <w:bCs/>
          <w:i/>
          <w:iCs/>
          <w:sz w:val="24"/>
          <w:szCs w:val="24"/>
          <w:lang w:eastAsia="hu-HU"/>
        </w:rPr>
        <w:t xml:space="preserve">Az egyes tanulmányi ösztöndíjak igénybevételével kapcsolatos feltételek </w:t>
      </w:r>
      <w:r w:rsidRPr="00547C39">
        <w:rPr>
          <w:rFonts w:ascii="Times" w:eastAsia="Times New Roman" w:hAnsi="Times" w:cs="Times New Roman"/>
          <w:b/>
          <w:bCs/>
          <w:i/>
          <w:iCs/>
          <w:sz w:val="24"/>
          <w:szCs w:val="24"/>
          <w:lang w:eastAsia="hu-HU"/>
        </w:rPr>
        <w:br/>
        <w:t>[a felsőoktatási törvény 51. §-a (3) bekezdésének b) pontjához]</w:t>
      </w:r>
      <w:bookmarkEnd w:id="132"/>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133" w:name="pr120"/>
      <w:r w:rsidRPr="00547C39">
        <w:rPr>
          <w:rFonts w:ascii="Times" w:eastAsia="Times New Roman" w:hAnsi="Times" w:cs="Times New Roman"/>
          <w:b/>
          <w:bCs/>
          <w:sz w:val="24"/>
          <w:szCs w:val="24"/>
          <w:lang w:eastAsia="hu-HU"/>
        </w:rPr>
        <w:lastRenderedPageBreak/>
        <w:t>Tanulmányi ösztöndíj</w:t>
      </w:r>
      <w:bookmarkEnd w:id="13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34" w:name="13"/>
      <w:bookmarkStart w:id="135" w:name="pr121"/>
      <w:bookmarkEnd w:id="134"/>
      <w:r w:rsidRPr="00547C39">
        <w:rPr>
          <w:rFonts w:ascii="Times" w:eastAsia="Times New Roman" w:hAnsi="Times" w:cs="Times New Roman"/>
          <w:b/>
          <w:bCs/>
          <w:sz w:val="20"/>
          <w:szCs w:val="20"/>
          <w:lang w:eastAsia="hu-HU"/>
        </w:rPr>
        <w:t xml:space="preserve">13. § </w:t>
      </w:r>
      <w:r w:rsidRPr="00547C39">
        <w:rPr>
          <w:rFonts w:ascii="Times" w:eastAsia="Times New Roman" w:hAnsi="Times" w:cs="Times New Roman"/>
          <w:sz w:val="20"/>
          <w:szCs w:val="20"/>
          <w:lang w:eastAsia="hu-HU"/>
        </w:rPr>
        <w:t>(1) A tanulmányi ösztöndíj egy tanulmányi félév időtartamára adható. Tanulmányi ösztöndíjban a felsőoktatási intézmény államilag támogatott teljes idejű képzésben részt vevő hallgatóinak legfeljebb 50%-a részesülhet oly módon, hogy az egyes hallgatóknak megállapított tanulmányi ösztöndíj havi összegének el kell érnie a hallgatói normatíva öt százalékának megfelelő összeget.</w:t>
      </w:r>
      <w:bookmarkEnd w:id="13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36" w:name="pr122"/>
      <w:r w:rsidRPr="00547C39">
        <w:rPr>
          <w:rFonts w:ascii="Times" w:eastAsia="Times New Roman" w:hAnsi="Times" w:cs="Times New Roman"/>
          <w:sz w:val="20"/>
          <w:szCs w:val="20"/>
          <w:lang w:eastAsia="hu-HU"/>
        </w:rPr>
        <w:t>(2) A tanulmányi ösztöndíj odaítélésekor - az abban részesülők körének és számának meghatározásakor - biztosítani kell, hogy az azonos vagy hasonló tanulmányi kötelezettség alapján elért eredmények összemérhetőek és az így megállapított ösztöndíjak azonos mértékűek legyenek.</w:t>
      </w:r>
      <w:bookmarkEnd w:id="13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37" w:name="pr123"/>
      <w:r w:rsidRPr="00547C39">
        <w:rPr>
          <w:rFonts w:ascii="Times" w:eastAsia="Times New Roman" w:hAnsi="Times" w:cs="Times New Roman"/>
          <w:sz w:val="20"/>
          <w:szCs w:val="20"/>
          <w:lang w:eastAsia="hu-HU"/>
        </w:rPr>
        <w:t>(3) Felsőoktatási intézménybe első alkalommal beiratkozó hallgató a beiratkozását követő első képzési időszakban tanulmányi ösztöndíjban nem részesülhet.</w:t>
      </w:r>
      <w:bookmarkEnd w:id="13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38" w:name="pr124"/>
      <w:r w:rsidRPr="00547C39">
        <w:rPr>
          <w:rFonts w:ascii="Times" w:eastAsia="Times New Roman" w:hAnsi="Times" w:cs="Times New Roman"/>
          <w:sz w:val="20"/>
          <w:szCs w:val="20"/>
          <w:lang w:eastAsia="hu-HU"/>
        </w:rPr>
        <w:t>(4) Korábban felsőoktatási intézményben tanulmányokat folytató hallgató esetében arról, hogy a hallgató milyen feltételekkel kaphat tanulmányi ösztöndíjat a fogadó intézményben, a fogadó felsőoktatási intézmény térítési és juttatási szabályzatában kell rendelkezni.</w:t>
      </w:r>
      <w:bookmarkEnd w:id="13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39" w:name="pr125"/>
      <w:r w:rsidRPr="00547C39">
        <w:rPr>
          <w:rFonts w:ascii="Times" w:eastAsia="Times New Roman" w:hAnsi="Times" w:cs="Times New Roman"/>
          <w:sz w:val="20"/>
          <w:szCs w:val="20"/>
          <w:lang w:eastAsia="hu-HU"/>
        </w:rPr>
        <w:t>(5) A felsőoktatási intézménynek a 2007. szeptember 1-je előtt felvett hallgatók esetében a tanulmányi ösztöndíj megállapítása során figyelemmel kell lennie arra, hogy e hallgatók közül az alacsony tanulmányi teljesítményű hallgatók nem sorolhatók át költségtérítéses képzésre.</w:t>
      </w:r>
      <w:bookmarkEnd w:id="139"/>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140" w:name="pr126"/>
      <w:r w:rsidRPr="00547C39">
        <w:rPr>
          <w:rFonts w:ascii="Times" w:eastAsia="Times New Roman" w:hAnsi="Times" w:cs="Times New Roman"/>
          <w:b/>
          <w:bCs/>
          <w:sz w:val="24"/>
          <w:szCs w:val="24"/>
          <w:lang w:eastAsia="hu-HU"/>
        </w:rPr>
        <w:t>Doktorandusz ösztöndíj</w:t>
      </w:r>
      <w:bookmarkEnd w:id="14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41" w:name="14"/>
      <w:bookmarkStart w:id="142" w:name="pr127"/>
      <w:bookmarkEnd w:id="141"/>
      <w:r w:rsidRPr="00547C39">
        <w:rPr>
          <w:rFonts w:ascii="Times" w:eastAsia="Times New Roman" w:hAnsi="Times" w:cs="Times New Roman"/>
          <w:b/>
          <w:bCs/>
          <w:sz w:val="20"/>
          <w:szCs w:val="20"/>
          <w:lang w:eastAsia="hu-HU"/>
        </w:rPr>
        <w:t xml:space="preserve">14. § </w:t>
      </w:r>
      <w:r w:rsidRPr="00547C39">
        <w:rPr>
          <w:rFonts w:ascii="Times" w:eastAsia="Times New Roman" w:hAnsi="Times" w:cs="Times New Roman"/>
          <w:sz w:val="20"/>
          <w:szCs w:val="20"/>
          <w:lang w:eastAsia="hu-HU"/>
        </w:rPr>
        <w:t>(1) Az államilag támogatott teljes idejű képzésben részt vevő doktorandusz hallgató doktorandusz ösztöndíjának éves összege a költségvetési törvényben e célra megállapított normatíva éves összege, megnövelve a tankönyv-, jegyzettámogatási, sport- és kulturális normatíva 56%-ával.</w:t>
      </w:r>
      <w:bookmarkEnd w:id="14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43" w:name="pr128"/>
      <w:r w:rsidRPr="00547C39">
        <w:rPr>
          <w:rFonts w:ascii="Times" w:eastAsia="Times New Roman" w:hAnsi="Times" w:cs="Times New Roman"/>
          <w:sz w:val="20"/>
          <w:szCs w:val="20"/>
          <w:lang w:eastAsia="hu-HU"/>
        </w:rPr>
        <w:t>(2) A bejelentkezett doktoranduszok számára az (1) bekezdésben meghatározott éves összeg egy tizenketted részét kell havonta kifizetni.</w:t>
      </w:r>
      <w:bookmarkEnd w:id="143"/>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144" w:name="pr129"/>
      <w:r>
        <w:rPr>
          <w:rFonts w:ascii="Times" w:eastAsia="Times New Roman" w:hAnsi="Times" w:cs="Times New Roman"/>
          <w:noProof/>
          <w:sz w:val="24"/>
          <w:szCs w:val="24"/>
          <w:lang w:eastAsia="hu-HU"/>
        </w:rPr>
        <w:drawing>
          <wp:inline distT="0" distB="0" distL="0" distR="0">
            <wp:extent cx="191135" cy="138430"/>
            <wp:effectExtent l="19050" t="0" r="0" b="0"/>
            <wp:docPr id="10" name="Kép 10" descr="http://net.jogtar.hu/jr/st/ke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net.jogtar.hu/jr/st/kez.gif"/>
                    <pic:cNvPicPr>
                      <a:picLocks noChangeAspect="1" noChangeArrowheads="1"/>
                    </pic:cNvPicPr>
                  </pic:nvPicPr>
                  <pic:blipFill>
                    <a:blip r:embed="rId4" cstate="print"/>
                    <a:srcRect/>
                    <a:stretch>
                      <a:fillRect/>
                    </a:stretch>
                  </pic:blipFill>
                  <pic:spPr bwMode="auto">
                    <a:xfrm>
                      <a:off x="0" y="0"/>
                      <a:ext cx="191135" cy="138430"/>
                    </a:xfrm>
                    <a:prstGeom prst="rect">
                      <a:avLst/>
                    </a:prstGeom>
                    <a:noFill/>
                    <a:ln w="9525">
                      <a:noFill/>
                      <a:miter lim="800000"/>
                      <a:headEnd/>
                      <a:tailEnd/>
                    </a:ln>
                  </pic:spPr>
                </pic:pic>
              </a:graphicData>
            </a:graphic>
          </wp:inline>
        </w:drawing>
      </w:r>
      <w:r w:rsidRPr="00547C39">
        <w:rPr>
          <w:rFonts w:ascii="Times" w:eastAsia="Times New Roman" w:hAnsi="Times" w:cs="Times New Roman"/>
          <w:b/>
          <w:bCs/>
          <w:sz w:val="24"/>
          <w:szCs w:val="24"/>
          <w:lang w:eastAsia="hu-HU"/>
        </w:rPr>
        <w:t>Szakmai gyakorlati ösztöndíj</w:t>
      </w:r>
      <w:bookmarkEnd w:id="14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45" w:name="14/A"/>
      <w:bookmarkStart w:id="146" w:name="pr130"/>
      <w:bookmarkEnd w:id="145"/>
      <w:r>
        <w:rPr>
          <w:rFonts w:ascii="Times" w:eastAsia="Times New Roman" w:hAnsi="Times" w:cs="Times New Roman"/>
          <w:noProof/>
          <w:sz w:val="20"/>
          <w:szCs w:val="20"/>
          <w:lang w:eastAsia="hu-HU"/>
        </w:rPr>
        <w:drawing>
          <wp:inline distT="0" distB="0" distL="0" distR="0">
            <wp:extent cx="191135" cy="138430"/>
            <wp:effectExtent l="19050" t="0" r="0" b="0"/>
            <wp:docPr id="11" name="Kép 11" descr="http://net.jogtar.hu/jr/st/ke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net.jogtar.hu/jr/st/kez.gif"/>
                    <pic:cNvPicPr>
                      <a:picLocks noChangeAspect="1" noChangeArrowheads="1"/>
                    </pic:cNvPicPr>
                  </pic:nvPicPr>
                  <pic:blipFill>
                    <a:blip r:embed="rId4" cstate="print"/>
                    <a:srcRect/>
                    <a:stretch>
                      <a:fillRect/>
                    </a:stretch>
                  </pic:blipFill>
                  <pic:spPr bwMode="auto">
                    <a:xfrm>
                      <a:off x="0" y="0"/>
                      <a:ext cx="191135" cy="138430"/>
                    </a:xfrm>
                    <a:prstGeom prst="rect">
                      <a:avLst/>
                    </a:prstGeom>
                    <a:noFill/>
                    <a:ln w="9525">
                      <a:noFill/>
                      <a:miter lim="800000"/>
                      <a:headEnd/>
                      <a:tailEnd/>
                    </a:ln>
                  </pic:spPr>
                </pic:pic>
              </a:graphicData>
            </a:graphic>
          </wp:inline>
        </w:drawing>
      </w:r>
      <w:r w:rsidRPr="00547C39">
        <w:rPr>
          <w:rFonts w:ascii="Times" w:eastAsia="Times New Roman" w:hAnsi="Times" w:cs="Times New Roman"/>
          <w:b/>
          <w:bCs/>
          <w:sz w:val="20"/>
          <w:szCs w:val="20"/>
          <w:lang w:eastAsia="hu-HU"/>
        </w:rPr>
        <w:t xml:space="preserve">14/A. § </w:t>
      </w:r>
      <w:r w:rsidRPr="00547C39">
        <w:rPr>
          <w:rFonts w:ascii="Times" w:eastAsia="Times New Roman" w:hAnsi="Times" w:cs="Times New Roman"/>
          <w:sz w:val="20"/>
          <w:szCs w:val="20"/>
          <w:lang w:eastAsia="hu-HU"/>
        </w:rPr>
        <w:t>(1) Szakmai gyakorlati ösztöndíj a képzési és kimeneti követelményben meghatározott legfeljebb féléves összefüggő gyakorlaton részt vevő hallgatónak, pályázat alapján, legfeljebb egy tanulmányi félévre adható juttatás.</w:t>
      </w:r>
      <w:bookmarkEnd w:id="14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47" w:name="pr131"/>
      <w:r>
        <w:rPr>
          <w:rFonts w:ascii="Times" w:eastAsia="Times New Roman" w:hAnsi="Times" w:cs="Times New Roman"/>
          <w:noProof/>
          <w:sz w:val="20"/>
          <w:szCs w:val="20"/>
          <w:lang w:eastAsia="hu-HU"/>
        </w:rPr>
        <w:drawing>
          <wp:inline distT="0" distB="0" distL="0" distR="0">
            <wp:extent cx="191135" cy="138430"/>
            <wp:effectExtent l="19050" t="0" r="0" b="0"/>
            <wp:docPr id="12" name="Kép 12" descr="http://net.jogtar.hu/jr/st/ke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net.jogtar.hu/jr/st/kez.gif"/>
                    <pic:cNvPicPr>
                      <a:picLocks noChangeAspect="1" noChangeArrowheads="1"/>
                    </pic:cNvPicPr>
                  </pic:nvPicPr>
                  <pic:blipFill>
                    <a:blip r:embed="rId4" cstate="print"/>
                    <a:srcRect/>
                    <a:stretch>
                      <a:fillRect/>
                    </a:stretch>
                  </pic:blipFill>
                  <pic:spPr bwMode="auto">
                    <a:xfrm>
                      <a:off x="0" y="0"/>
                      <a:ext cx="191135" cy="138430"/>
                    </a:xfrm>
                    <a:prstGeom prst="rect">
                      <a:avLst/>
                    </a:prstGeom>
                    <a:noFill/>
                    <a:ln w="9525">
                      <a:noFill/>
                      <a:miter lim="800000"/>
                      <a:headEnd/>
                      <a:tailEnd/>
                    </a:ln>
                  </pic:spPr>
                </pic:pic>
              </a:graphicData>
            </a:graphic>
          </wp:inline>
        </w:drawing>
      </w:r>
      <w:r w:rsidRPr="00547C39">
        <w:rPr>
          <w:rFonts w:ascii="Times" w:eastAsia="Times New Roman" w:hAnsi="Times" w:cs="Times New Roman"/>
          <w:sz w:val="20"/>
          <w:szCs w:val="20"/>
          <w:lang w:eastAsia="hu-HU"/>
        </w:rPr>
        <w:t>(2) A szakmai gyakorlati ösztöndíj odaítélésének feltételeiről a felsőoktatási intézmény térítési és juttatási szabályzata rendelkezik oly módon, hogy az ösztöndíjban az a hallgató részesülhet, aki a szakmai gyakorlatot a felsőoktatási intézmény székhelyétől, illetve telephelyétől eltérő helyen teljesíti, és e helyen nem részesül kollégiumi ellátásban, valamint a szakmai gyakorlat végzésének helye és a lakóhely közötti távolság mértéke megfelel az intézményi szabályzatban meghatározottaknak.</w:t>
      </w:r>
      <w:bookmarkEnd w:id="14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48" w:name="pr132"/>
      <w:r>
        <w:rPr>
          <w:rFonts w:ascii="Times" w:eastAsia="Times New Roman" w:hAnsi="Times" w:cs="Times New Roman"/>
          <w:noProof/>
          <w:sz w:val="20"/>
          <w:szCs w:val="20"/>
          <w:lang w:eastAsia="hu-HU"/>
        </w:rPr>
        <w:drawing>
          <wp:inline distT="0" distB="0" distL="0" distR="0">
            <wp:extent cx="191135" cy="138430"/>
            <wp:effectExtent l="19050" t="0" r="0" b="0"/>
            <wp:docPr id="13" name="Kép 13" descr="http://net.jogtar.hu/jr/st/ke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net.jogtar.hu/jr/st/kez.gif"/>
                    <pic:cNvPicPr>
                      <a:picLocks noChangeAspect="1" noChangeArrowheads="1"/>
                    </pic:cNvPicPr>
                  </pic:nvPicPr>
                  <pic:blipFill>
                    <a:blip r:embed="rId4" cstate="print"/>
                    <a:srcRect/>
                    <a:stretch>
                      <a:fillRect/>
                    </a:stretch>
                  </pic:blipFill>
                  <pic:spPr bwMode="auto">
                    <a:xfrm>
                      <a:off x="0" y="0"/>
                      <a:ext cx="191135" cy="138430"/>
                    </a:xfrm>
                    <a:prstGeom prst="rect">
                      <a:avLst/>
                    </a:prstGeom>
                    <a:noFill/>
                    <a:ln w="9525">
                      <a:noFill/>
                      <a:miter lim="800000"/>
                      <a:headEnd/>
                      <a:tailEnd/>
                    </a:ln>
                  </pic:spPr>
                </pic:pic>
              </a:graphicData>
            </a:graphic>
          </wp:inline>
        </w:drawing>
      </w:r>
      <w:r w:rsidRPr="00547C39">
        <w:rPr>
          <w:rFonts w:ascii="Times" w:eastAsia="Times New Roman" w:hAnsi="Times" w:cs="Times New Roman"/>
          <w:sz w:val="20"/>
          <w:szCs w:val="20"/>
          <w:lang w:eastAsia="hu-HU"/>
        </w:rPr>
        <w:t>(3) A szakmai gyakorlati ösztöndíj havi összege a hallgatói normatíva éves összegének 10%-át nem haladhatja meg.</w:t>
      </w:r>
      <w:bookmarkEnd w:id="148"/>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149" w:name="pr133"/>
      <w:r w:rsidRPr="00547C39">
        <w:rPr>
          <w:rFonts w:ascii="Times" w:eastAsia="Times New Roman" w:hAnsi="Times" w:cs="Times New Roman"/>
          <w:b/>
          <w:bCs/>
          <w:i/>
          <w:iCs/>
          <w:sz w:val="24"/>
          <w:szCs w:val="24"/>
          <w:lang w:eastAsia="hu-HU"/>
        </w:rPr>
        <w:t xml:space="preserve">A rászorultsági alapon adható juttatások </w:t>
      </w:r>
      <w:r w:rsidRPr="00547C39">
        <w:rPr>
          <w:rFonts w:ascii="Times" w:eastAsia="Times New Roman" w:hAnsi="Times" w:cs="Times New Roman"/>
          <w:b/>
          <w:bCs/>
          <w:i/>
          <w:iCs/>
          <w:sz w:val="24"/>
          <w:szCs w:val="24"/>
          <w:lang w:eastAsia="hu-HU"/>
        </w:rPr>
        <w:br/>
        <w:t>[a felsőoktatási törvény 51. §-a (3) bekezdésének c) pontjához]</w:t>
      </w:r>
      <w:bookmarkEnd w:id="149"/>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150" w:name="pr134"/>
      <w:r w:rsidRPr="00547C39">
        <w:rPr>
          <w:rFonts w:ascii="Times" w:eastAsia="Times New Roman" w:hAnsi="Times" w:cs="Times New Roman"/>
          <w:b/>
          <w:bCs/>
          <w:sz w:val="24"/>
          <w:szCs w:val="24"/>
          <w:lang w:eastAsia="hu-HU"/>
        </w:rPr>
        <w:t>Alaptámogatás</w:t>
      </w:r>
      <w:bookmarkEnd w:id="15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51" w:name="15"/>
      <w:bookmarkStart w:id="152" w:name="pr135"/>
      <w:bookmarkEnd w:id="151"/>
      <w:r w:rsidRPr="00547C39">
        <w:rPr>
          <w:rFonts w:ascii="Times" w:eastAsia="Times New Roman" w:hAnsi="Times" w:cs="Times New Roman"/>
          <w:b/>
          <w:bCs/>
          <w:sz w:val="20"/>
          <w:szCs w:val="20"/>
          <w:lang w:eastAsia="hu-HU"/>
        </w:rPr>
        <w:t xml:space="preserve">15. § </w:t>
      </w:r>
      <w:r w:rsidRPr="00547C39">
        <w:rPr>
          <w:rFonts w:ascii="Times" w:eastAsia="Times New Roman" w:hAnsi="Times" w:cs="Times New Roman"/>
          <w:sz w:val="20"/>
          <w:szCs w:val="20"/>
          <w:lang w:eastAsia="hu-HU"/>
        </w:rPr>
        <w:t>(1) Az első alkalommal államilag támogatott teljes idejű felsőfokú szakképzésben, alapképzésben, egységes, osztatlan képzésben hallgatói jogviszonyt létesítő személy az első bejelentkezése alkalmával - kérelemre - a hallgatói normatíva 50%-ának megfelelő összegű alaptámogatásra jogosult, amennyiben a hallgató a 16. § (2)-(3) bekezdésében foglalt feltételeknek megfelel.</w:t>
      </w:r>
      <w:bookmarkEnd w:id="15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53" w:name="pr136"/>
      <w:r w:rsidRPr="00547C39">
        <w:rPr>
          <w:rFonts w:ascii="Times" w:eastAsia="Times New Roman" w:hAnsi="Times" w:cs="Times New Roman"/>
          <w:sz w:val="20"/>
          <w:szCs w:val="20"/>
          <w:lang w:eastAsia="hu-HU"/>
        </w:rPr>
        <w:t>(2) Az első alkalommal államilag támogatott teljes idejű mesterképzésben hallgatói jogviszonyt létesítő személy az első bejelentkezése alkalmával - kérelemre - a hallgatói normatíva 75%-ának megfelelő összegű alaptámogatásra jogosult, amennyiben a hallgató a 16. § (2)-(3) bekezdésében foglalt feltételeknek megfelel.</w:t>
      </w:r>
      <w:bookmarkEnd w:id="153"/>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154" w:name="pr137"/>
      <w:r w:rsidRPr="00547C39">
        <w:rPr>
          <w:rFonts w:ascii="Times" w:eastAsia="Times New Roman" w:hAnsi="Times" w:cs="Times New Roman"/>
          <w:b/>
          <w:bCs/>
          <w:sz w:val="24"/>
          <w:szCs w:val="24"/>
          <w:lang w:eastAsia="hu-HU"/>
        </w:rPr>
        <w:t>Rendszeres és rendkívüli szociális ösztöndíj</w:t>
      </w:r>
      <w:bookmarkEnd w:id="15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55" w:name="16"/>
      <w:bookmarkStart w:id="156" w:name="pr138"/>
      <w:bookmarkEnd w:id="155"/>
      <w:r w:rsidRPr="00547C39">
        <w:rPr>
          <w:rFonts w:ascii="Times" w:eastAsia="Times New Roman" w:hAnsi="Times" w:cs="Times New Roman"/>
          <w:b/>
          <w:bCs/>
          <w:sz w:val="20"/>
          <w:szCs w:val="20"/>
          <w:lang w:eastAsia="hu-HU"/>
        </w:rPr>
        <w:lastRenderedPageBreak/>
        <w:t xml:space="preserve">16. § </w:t>
      </w:r>
      <w:r w:rsidRPr="00547C39">
        <w:rPr>
          <w:rFonts w:ascii="Times" w:eastAsia="Times New Roman" w:hAnsi="Times" w:cs="Times New Roman"/>
          <w:sz w:val="20"/>
          <w:szCs w:val="20"/>
          <w:lang w:eastAsia="hu-HU"/>
        </w:rPr>
        <w:t>(1) A rendszeres szociális ösztöndíj a hallgató szociális helyzete alapján - az intézményi térítési és juttatási szabályzatban rögzített eljárási rend és elvek szerint - egy képzési időszakra biztosított, havonta folyósított juttatás.</w:t>
      </w:r>
      <w:bookmarkEnd w:id="15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57" w:name="pr139"/>
      <w:r w:rsidRPr="00547C39">
        <w:rPr>
          <w:rFonts w:ascii="Times" w:eastAsia="Times New Roman" w:hAnsi="Times" w:cs="Times New Roman"/>
          <w:sz w:val="20"/>
          <w:szCs w:val="20"/>
          <w:lang w:eastAsia="hu-HU"/>
        </w:rPr>
        <w:t>(2) A rendszeres szociális ösztöndíj havi összegének mértéke nem lehet alacsonyabb, mint az éves hallgatói normatíva 20%-a, amennyiben a hallgató szociális helyzete alapján rendszeres szociális ösztöndíjra jogosult e rendelet 21. §-ában foglaltakat figyelembe véve és</w:t>
      </w:r>
      <w:bookmarkEnd w:id="15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58" w:name="pr140"/>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fogyatékossággal élő vagy egészségi állapota miatt rászorult, vagy</w:t>
      </w:r>
      <w:bookmarkEnd w:id="15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59" w:name="pr141"/>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halmozottan hátrányos helyzetű, vagy</w:t>
      </w:r>
      <w:bookmarkEnd w:id="15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60" w:name="pr142"/>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családfenntartó, vagy</w:t>
      </w:r>
      <w:bookmarkEnd w:id="16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61" w:name="pr143"/>
      <w:r w:rsidRPr="00547C39">
        <w:rPr>
          <w:rFonts w:ascii="Times" w:eastAsia="Times New Roman" w:hAnsi="Times" w:cs="Times New Roman"/>
          <w:i/>
          <w:iCs/>
          <w:sz w:val="20"/>
          <w:szCs w:val="20"/>
          <w:lang w:eastAsia="hu-HU"/>
        </w:rPr>
        <w:t xml:space="preserve">d) </w:t>
      </w:r>
      <w:r w:rsidRPr="00547C39">
        <w:rPr>
          <w:rFonts w:ascii="Times" w:eastAsia="Times New Roman" w:hAnsi="Times" w:cs="Times New Roman"/>
          <w:sz w:val="20"/>
          <w:szCs w:val="20"/>
          <w:lang w:eastAsia="hu-HU"/>
        </w:rPr>
        <w:t>nagycsaládos, vagy</w:t>
      </w:r>
      <w:bookmarkEnd w:id="16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62" w:name="pr144"/>
      <w:r w:rsidRPr="00547C39">
        <w:rPr>
          <w:rFonts w:ascii="Times" w:eastAsia="Times New Roman" w:hAnsi="Times" w:cs="Times New Roman"/>
          <w:i/>
          <w:iCs/>
          <w:sz w:val="20"/>
          <w:szCs w:val="20"/>
          <w:lang w:eastAsia="hu-HU"/>
        </w:rPr>
        <w:t xml:space="preserve">e) </w:t>
      </w:r>
      <w:r w:rsidRPr="00547C39">
        <w:rPr>
          <w:rFonts w:ascii="Times" w:eastAsia="Times New Roman" w:hAnsi="Times" w:cs="Times New Roman"/>
          <w:sz w:val="20"/>
          <w:szCs w:val="20"/>
          <w:lang w:eastAsia="hu-HU"/>
        </w:rPr>
        <w:t>árva.</w:t>
      </w:r>
      <w:bookmarkEnd w:id="16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63" w:name="pr145"/>
      <w:r w:rsidRPr="00547C39">
        <w:rPr>
          <w:rFonts w:ascii="Times" w:eastAsia="Times New Roman" w:hAnsi="Times" w:cs="Times New Roman"/>
          <w:sz w:val="20"/>
          <w:szCs w:val="20"/>
          <w:lang w:eastAsia="hu-HU"/>
        </w:rPr>
        <w:t>(3) A rendszeres szociális ösztöndíj havi összegének mértéke nem lehet alacsonyabb, mint az éves hallgatói normatíva 10%-a, amennyiben a hallgató szociális helyzete alapján rendszeres szociális ösztöndíjra jogosult e rendelet 21. §-ában foglaltakat figyelembe véve és</w:t>
      </w:r>
      <w:bookmarkEnd w:id="16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64" w:name="pr146"/>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hátrányos helyzetű, vagy</w:t>
      </w:r>
      <w:bookmarkEnd w:id="16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65" w:name="pr147"/>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gyámsága nagykorúsága miatt szűnt meg, vagy</w:t>
      </w:r>
      <w:bookmarkEnd w:id="16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66" w:name="pr148"/>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félárva.</w:t>
      </w:r>
      <w:bookmarkEnd w:id="16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67" w:name="pr149"/>
      <w:r w:rsidRPr="00547C39">
        <w:rPr>
          <w:rFonts w:ascii="Times" w:eastAsia="Times New Roman" w:hAnsi="Times" w:cs="Times New Roman"/>
          <w:sz w:val="20"/>
          <w:szCs w:val="20"/>
          <w:lang w:eastAsia="hu-HU"/>
        </w:rPr>
        <w:t>(4) A rendszeres szociális ösztöndíj havi összegének mértéke nem lehet alacsonyabb, mint az éves hallgatói normatíva 10%-a, amennyiben a hallgató a 26-26/A. § szerinti - nem a részképzés idejére adományozott - ösztöndíjban részesül.</w:t>
      </w:r>
      <w:bookmarkEnd w:id="16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68" w:name="17"/>
      <w:bookmarkStart w:id="169" w:name="pr150"/>
      <w:bookmarkEnd w:id="168"/>
      <w:r w:rsidRPr="00547C39">
        <w:rPr>
          <w:rFonts w:ascii="Times" w:eastAsia="Times New Roman" w:hAnsi="Times" w:cs="Times New Roman"/>
          <w:b/>
          <w:bCs/>
          <w:sz w:val="20"/>
          <w:szCs w:val="20"/>
          <w:lang w:eastAsia="hu-HU"/>
        </w:rPr>
        <w:t xml:space="preserve">17. § </w:t>
      </w:r>
      <w:r w:rsidRPr="00547C39">
        <w:rPr>
          <w:rFonts w:ascii="Times" w:eastAsia="Times New Roman" w:hAnsi="Times" w:cs="Times New Roman"/>
          <w:sz w:val="20"/>
          <w:szCs w:val="20"/>
          <w:lang w:eastAsia="hu-HU"/>
        </w:rPr>
        <w:t>(1) A rendkívüli szociális ösztöndíj a hallgató szociális helyzete váratlan romlásának enyhítésére - az intézményi térítési és juttatási szabályzatban rögzített eljárási rend és elvek szerint - folyósított egyszeri juttatás.</w:t>
      </w:r>
      <w:bookmarkEnd w:id="16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70" w:name="pr151"/>
      <w:r w:rsidRPr="00547C39">
        <w:rPr>
          <w:rFonts w:ascii="Times" w:eastAsia="Times New Roman" w:hAnsi="Times" w:cs="Times New Roman"/>
          <w:sz w:val="20"/>
          <w:szCs w:val="20"/>
          <w:lang w:eastAsia="hu-HU"/>
        </w:rPr>
        <w:t>(2) Rendkívüli szociális ösztöndíjban a hallgató kérelme alapján részesülhet. A beérkezett hallgatói kérelmekről legalább havonta egyszer döntést kell hozni. A kifizetésről a döntést követő nyolc munkanapon belül intézkedni kell.</w:t>
      </w:r>
      <w:bookmarkEnd w:id="170"/>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171" w:name="pr152"/>
      <w:r w:rsidRPr="00547C39">
        <w:rPr>
          <w:rFonts w:ascii="Times" w:eastAsia="Times New Roman" w:hAnsi="Times" w:cs="Times New Roman"/>
          <w:b/>
          <w:bCs/>
          <w:sz w:val="24"/>
          <w:szCs w:val="24"/>
          <w:lang w:eastAsia="hu-HU"/>
        </w:rPr>
        <w:t>Bursa Hungarica Felsőoktatási Önkormányzati Ösztöndíj</w:t>
      </w:r>
      <w:bookmarkEnd w:id="17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72" w:name="18"/>
      <w:bookmarkStart w:id="173" w:name="pr153"/>
      <w:bookmarkEnd w:id="172"/>
      <w:r w:rsidRPr="00547C39">
        <w:rPr>
          <w:rFonts w:ascii="Times" w:eastAsia="Times New Roman" w:hAnsi="Times" w:cs="Times New Roman"/>
          <w:b/>
          <w:bCs/>
          <w:sz w:val="20"/>
          <w:szCs w:val="20"/>
          <w:lang w:eastAsia="hu-HU"/>
        </w:rPr>
        <w:t xml:space="preserve">18. § </w:t>
      </w:r>
      <w:r w:rsidRPr="00547C39">
        <w:rPr>
          <w:rFonts w:ascii="Times" w:eastAsia="Times New Roman" w:hAnsi="Times" w:cs="Times New Roman"/>
          <w:sz w:val="20"/>
          <w:szCs w:val="20"/>
          <w:lang w:eastAsia="hu-HU"/>
        </w:rPr>
        <w:t>(1) A Bursa Hungarica Felsőoktatási Önkormányzati Ösztöndíj olyan pénzbeli szociális juttatás, amely a Bursa Hungarica Felsőoktatási Önkormányzati Ösztöndíjrendszer (a továbbiakban: Ösztöndíjrendszer) adott évi fordulójához csatlakozott települési és megyei önkormányzatok által a hallgatónak adományozott szociális ösztöndíjból (a továbbiakban: Önkormányzati ösztöndíjrész) és az önkormányzati ösztöndíj alapján a hallgató felsőoktatási intézményében e rendelet alapján megállapított szociális ösztöndíjból (a továbbiakban: intézményi ösztöndíjrész) áll.</w:t>
      </w:r>
      <w:bookmarkEnd w:id="17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74" w:name="pr154"/>
      <w:r w:rsidRPr="00547C39">
        <w:rPr>
          <w:rFonts w:ascii="Times" w:eastAsia="Times New Roman" w:hAnsi="Times" w:cs="Times New Roman"/>
          <w:sz w:val="20"/>
          <w:szCs w:val="20"/>
          <w:lang w:eastAsia="hu-HU"/>
        </w:rPr>
        <w:t>(2) Intézményi ösztöndíjrészben részesülhetnek azok a hallgatók, akiket az állandó lakóhelyük szerinti települési önkormányzat az Ösztöndíjrendszer keretében támogatásban részesített, továbbá teljes idejű alapképzésben, mesterképzésben, egységes, osztatlan képzésben vagy felsőfokú szakképzésben folytatják tanulmányaikat.</w:t>
      </w:r>
      <w:bookmarkEnd w:id="17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75" w:name="pr155"/>
      <w:r w:rsidRPr="00547C39">
        <w:rPr>
          <w:rFonts w:ascii="Times" w:eastAsia="Times New Roman" w:hAnsi="Times" w:cs="Times New Roman"/>
          <w:sz w:val="20"/>
          <w:szCs w:val="20"/>
          <w:lang w:eastAsia="hu-HU"/>
        </w:rPr>
        <w:t>(3) Az intézményi ösztöndíjrész forrása az intézmények költségvetésében megjelölt elkülönített forrás.</w:t>
      </w:r>
      <w:bookmarkEnd w:id="17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76" w:name="pr156"/>
      <w:r w:rsidRPr="00547C39">
        <w:rPr>
          <w:rFonts w:ascii="Times" w:eastAsia="Times New Roman" w:hAnsi="Times" w:cs="Times New Roman"/>
          <w:sz w:val="20"/>
          <w:szCs w:val="20"/>
          <w:lang w:eastAsia="hu-HU"/>
        </w:rPr>
        <w:t>(4) A települési, illetve a megyei önkormányzat évente csatlakozhat az Ösztöndíjrendszerhez. A csatlakozás eljárási rendjét az oktatási és kulturális miniszter évente a tárca hivatalos lapjában teszi közzé.</w:t>
      </w:r>
      <w:bookmarkEnd w:id="17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77" w:name="pr157"/>
      <w:r w:rsidRPr="00547C39">
        <w:rPr>
          <w:rFonts w:ascii="Times" w:eastAsia="Times New Roman" w:hAnsi="Times" w:cs="Times New Roman"/>
          <w:sz w:val="20"/>
          <w:szCs w:val="20"/>
          <w:lang w:eastAsia="hu-HU"/>
        </w:rPr>
        <w:t>(5) Az intézményi ösztöndíjrész havi egy főre jutó legnagyobb összegét (a továbbiakban: összeghatár) az oktatási és kulturális miniszter évente a tárca hivatalos lapjában teszi közzé.</w:t>
      </w:r>
      <w:bookmarkEnd w:id="17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78" w:name="pr158"/>
      <w:r w:rsidRPr="00547C39">
        <w:rPr>
          <w:rFonts w:ascii="Times" w:eastAsia="Times New Roman" w:hAnsi="Times" w:cs="Times New Roman"/>
          <w:sz w:val="20"/>
          <w:szCs w:val="20"/>
          <w:lang w:eastAsia="hu-HU"/>
        </w:rPr>
        <w:t>(6) Az intézményi ösztöndíjrész havi összege az önkormányzati ösztöndíjrész összegével megegyező összeg, azonban nem haladhatja meg az (5) bekezdés alapján meghatározott összeghatárt.</w:t>
      </w:r>
      <w:bookmarkEnd w:id="17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79" w:name="pr159"/>
      <w:r w:rsidRPr="00547C39">
        <w:rPr>
          <w:rFonts w:ascii="Times" w:eastAsia="Times New Roman" w:hAnsi="Times" w:cs="Times New Roman"/>
          <w:sz w:val="20"/>
          <w:szCs w:val="20"/>
          <w:lang w:eastAsia="hu-HU"/>
        </w:rPr>
        <w:t>(7) Az Ösztöndíjrendszer keretében megállapított ösztöndíj kizárólag a pályázó szociális helyzete alapján ítélhető meg, az ösztöndíj megítélésekor a pályázó tanulmányi eredménye nem vehető figyelembe.</w:t>
      </w:r>
      <w:bookmarkEnd w:id="17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80" w:name="pr160"/>
      <w:r w:rsidRPr="00547C39">
        <w:rPr>
          <w:rFonts w:ascii="Times" w:eastAsia="Times New Roman" w:hAnsi="Times" w:cs="Times New Roman"/>
          <w:sz w:val="20"/>
          <w:szCs w:val="20"/>
          <w:lang w:eastAsia="hu-HU"/>
        </w:rPr>
        <w:t>(8) Az intézményi ösztöndíjrész független minden más, a felsőoktatási intézményben folyósított támogatástól.</w:t>
      </w:r>
      <w:bookmarkEnd w:id="18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81" w:name="19"/>
      <w:bookmarkStart w:id="182" w:name="pr161"/>
      <w:bookmarkEnd w:id="181"/>
      <w:r w:rsidRPr="00547C39">
        <w:rPr>
          <w:rFonts w:ascii="Times" w:eastAsia="Times New Roman" w:hAnsi="Times" w:cs="Times New Roman"/>
          <w:b/>
          <w:bCs/>
          <w:sz w:val="20"/>
          <w:szCs w:val="20"/>
          <w:lang w:eastAsia="hu-HU"/>
        </w:rPr>
        <w:t xml:space="preserve">19. § </w:t>
      </w:r>
      <w:r w:rsidRPr="00547C39">
        <w:rPr>
          <w:rFonts w:ascii="Times" w:eastAsia="Times New Roman" w:hAnsi="Times" w:cs="Times New Roman"/>
          <w:sz w:val="20"/>
          <w:szCs w:val="20"/>
          <w:lang w:eastAsia="hu-HU"/>
        </w:rPr>
        <w:t>(1) Az Ösztöndíjrendszerrel kapcsolatos központi adatbázis-kezelői, koordinációs, a települési és megyei ösztöndíjjal kapcsolatos pénzkezelési feladatokat az oktatási és kulturális miniszter által kijelölt szervezet (a továbbiakban: pályázatkezelő szervezet) látja el.</w:t>
      </w:r>
      <w:bookmarkEnd w:id="18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83" w:name="pr162"/>
      <w:r w:rsidRPr="00547C39">
        <w:rPr>
          <w:rFonts w:ascii="Times" w:eastAsia="Times New Roman" w:hAnsi="Times" w:cs="Times New Roman"/>
          <w:sz w:val="20"/>
          <w:szCs w:val="20"/>
          <w:lang w:eastAsia="hu-HU"/>
        </w:rPr>
        <w:t>(2) Az intézményi ösztöndíjrészt az oktatási és kulturális miniszter adományozza.</w:t>
      </w:r>
      <w:bookmarkEnd w:id="18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84" w:name="pr163"/>
      <w:r w:rsidRPr="00547C39">
        <w:rPr>
          <w:rFonts w:ascii="Times" w:eastAsia="Times New Roman" w:hAnsi="Times" w:cs="Times New Roman"/>
          <w:sz w:val="20"/>
          <w:szCs w:val="20"/>
          <w:lang w:eastAsia="hu-HU"/>
        </w:rPr>
        <w:t>(3) A települési, illetve a megyei önkormányzatok által az Ösztöndíjrendszer keretében pénzeszközátadásként a pályázatkezelő szerkezet kezelésében levő számlára félévente egy összegben eljuttatott támogatást a pályázatkezelő szervezet félévente egy összegben, a kifizetés helyéül szolgáló felsőoktatási intézmény számára pénzeszközátadásként köteles átadni, és az átutalásról félévente köteles elszámolni a települési, illetve a megyei önkormányzatnak.</w:t>
      </w:r>
      <w:bookmarkEnd w:id="18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85" w:name="pr164"/>
      <w:r w:rsidRPr="00547C39">
        <w:rPr>
          <w:rFonts w:ascii="Times" w:eastAsia="Times New Roman" w:hAnsi="Times" w:cs="Times New Roman"/>
          <w:sz w:val="20"/>
          <w:szCs w:val="20"/>
          <w:lang w:eastAsia="hu-HU"/>
        </w:rPr>
        <w:lastRenderedPageBreak/>
        <w:t>(4) Az ösztöndíjat a hallgatói juttatásokat kifizető intézmény folyósítja a hallgatónak. A felsőoktatási intézmény kötelessége a kifizetés megkezdése előtt megvizsgálni a jogosultságot.</w:t>
      </w:r>
      <w:bookmarkEnd w:id="18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86" w:name="pr165"/>
      <w:r w:rsidRPr="00547C39">
        <w:rPr>
          <w:rFonts w:ascii="Times" w:eastAsia="Times New Roman" w:hAnsi="Times" w:cs="Times New Roman"/>
          <w:sz w:val="20"/>
          <w:szCs w:val="20"/>
          <w:lang w:eastAsia="hu-HU"/>
        </w:rPr>
        <w:t>(5) Az ösztöndíj folyósítása előtt felsőfokú tanulmányait megkezdett hallgató számára az intézményi ösztöndíjrész folyósítása március hónapban kezdődik, azt a hallgatói juttatásokkal azonos rendben kell kifizetni. Az önkormányzati ösztöndíjrész kifizetése március hónapban, de legkésőbb a felsőoktatási intézményhez történő átutalást követő első ösztöndíj kifizetésekor indul, amikor az addig esedékes ösztöndíjak kifizetésére kerül sor, majd a továbbiakban az ösztöndíjfizetés rendje szerint történik az intézményi ösztöndíjrész kifizetésével együtt.</w:t>
      </w:r>
      <w:bookmarkEnd w:id="18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87" w:name="pr166"/>
      <w:r w:rsidRPr="00547C39">
        <w:rPr>
          <w:rFonts w:ascii="Times" w:eastAsia="Times New Roman" w:hAnsi="Times" w:cs="Times New Roman"/>
          <w:sz w:val="20"/>
          <w:szCs w:val="20"/>
          <w:lang w:eastAsia="hu-HU"/>
        </w:rPr>
        <w:t>(6) Amennyiben a hallgató felsőfokú tanulmányait először az ösztöndíj folyósításának félévében kezdte meg, akkor az intézményi ösztöndíjrész folyósítása az intézményi hallgatói juttatások kifizetésével azonos rendben történik október (keresztféléves képzések esetében március) hónaptól. Az önkormányzati ösztöndíjrész folyósítása október (keresztféléves képzések esetében március) hónapban, de legkésőbb a felsőoktatási intézményhez történő átutalást követő első ösztöndíj kifizetésekor kezdődik, amikor az addig esedékes ösztöndíjak kifizetésére kerül sor, majd a továbbiakban az ösztöndíjfizetés rendje szerint történik az intézményi ösztöndíjrész fizetésével együtt.</w:t>
      </w:r>
      <w:bookmarkEnd w:id="18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88" w:name="pr167"/>
      <w:r w:rsidRPr="00547C39">
        <w:rPr>
          <w:rFonts w:ascii="Times" w:eastAsia="Times New Roman" w:hAnsi="Times" w:cs="Times New Roman"/>
          <w:sz w:val="20"/>
          <w:szCs w:val="20"/>
          <w:lang w:eastAsia="hu-HU"/>
        </w:rPr>
        <w:t>(7) Azokban a hónapokban, amelyekben a hallgató hallgatói jogviszonya szünetel, az ösztöndíj folyósítása - a folyósítás véghatáridejének módosítása nélkül - teljes egészében szünetel.</w:t>
      </w:r>
      <w:bookmarkEnd w:id="18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89" w:name="pr168"/>
      <w:r w:rsidRPr="00547C39">
        <w:rPr>
          <w:rFonts w:ascii="Times" w:eastAsia="Times New Roman" w:hAnsi="Times" w:cs="Times New Roman"/>
          <w:sz w:val="20"/>
          <w:szCs w:val="20"/>
          <w:lang w:eastAsia="hu-HU"/>
        </w:rPr>
        <w:t>(8) Amennyiben az ösztöndíjas az ösztöndíj folyósítása feltételeinek nem felel meg, a felsőoktatási intézmény köteles az ösztöndíj folyósítását megszüntetni. A felsőoktatási intézmény a tanulmányi félév lezárását követően, legkésőbb június 30-ig, illetve január 31-ig számol el a ki nem fizetett ösztöndíjakról a pályázatkezelő szervezettel. Az ösztöndíj folyósításának megszüntetését az elszámolást követően a pályázatkezelő szervezet közli a települési, illetve a megyei önkormányzatokkal.</w:t>
      </w:r>
      <w:bookmarkEnd w:id="18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90" w:name="pr169"/>
      <w:r w:rsidRPr="00547C39">
        <w:rPr>
          <w:rFonts w:ascii="Times" w:eastAsia="Times New Roman" w:hAnsi="Times" w:cs="Times New Roman"/>
          <w:sz w:val="20"/>
          <w:szCs w:val="20"/>
          <w:lang w:eastAsia="hu-HU"/>
        </w:rPr>
        <w:t>(9) Amennyiben a hallgató nem jogosult az ösztöndíjra, a rá eső, már átutalt, de ki nem fizetett önkormányzati ösztöndíjrészt a felsőoktatási intézmény a pályázatkezelő szervezet számára 30 napon belül köteles visszautalni. A pályázatkezelő szervezet az intézményektől visszaérkezett összegeket az ösztöndíjat adó települési, illetve megyei önkormányzat részére a tanulmányi félév lezárását követően visszautalja.</w:t>
      </w:r>
      <w:bookmarkEnd w:id="19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91" w:name="pr170"/>
      <w:r w:rsidRPr="00547C39">
        <w:rPr>
          <w:rFonts w:ascii="Times" w:eastAsia="Times New Roman" w:hAnsi="Times" w:cs="Times New Roman"/>
          <w:sz w:val="20"/>
          <w:szCs w:val="20"/>
          <w:lang w:eastAsia="hu-HU"/>
        </w:rPr>
        <w:t>(10) Az ösztöndíjban részesülő hallgató köteles az ösztöndíj folyósításának időszaka alatt minden, az ösztöndíj folyósítását érintő változásról a legrövidebb időn - de legfeljebb 15 napon - belül írásban értesíteni a folyósító felsőoktatási intézményt és a pályázatkezelő szervezetet. Az értesítési kötelezettséget a hallgató 5 munkanapon belül köteles teljesíteni az alábbi adatok változásakor:</w:t>
      </w:r>
      <w:bookmarkEnd w:id="19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92" w:name="pr171"/>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hallgató neve, születési neve, anyja neve, születési helye és ideje, állampolgársága, állandó lakásának és tartózkodási helyének címe,</w:t>
      </w:r>
      <w:bookmarkEnd w:id="19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93" w:name="pr172"/>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a hallgató képzésének megnevezése, munkarendje,</w:t>
      </w:r>
      <w:bookmarkEnd w:id="19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94" w:name="pr173"/>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a tanulmányok halasztása.</w:t>
      </w:r>
      <w:bookmarkEnd w:id="19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95" w:name="pr174"/>
      <w:r w:rsidRPr="00547C39">
        <w:rPr>
          <w:rFonts w:ascii="Times" w:eastAsia="Times New Roman" w:hAnsi="Times" w:cs="Times New Roman"/>
          <w:sz w:val="20"/>
          <w:szCs w:val="20"/>
          <w:lang w:eastAsia="hu-HU"/>
        </w:rPr>
        <w:t>(11) Az az ösztöndíjas, aki értesítési kötelezettségének nem tesz eleget, az ösztöndíj folyósításából és az Ösztöndíjrendszer következő évi fordulójából kizárható. Az ösztöndíjas 30 napon belül köteles a jogosulatlanul felvett ösztöndíjat a folyósító felsőoktatási intézmény részére visszafizetni. Az az ösztöndíjas, aki értesítési kötelezettségének elmulasztása miatt esik el az ösztöndíj folyósításától, a tanulmányi félév lezárását követően (június 30-ig, illetve január 31-ig) ki nem fizetett ösztöndíjára már nem tarthat igényt.</w:t>
      </w:r>
      <w:bookmarkEnd w:id="19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96" w:name="20"/>
      <w:bookmarkStart w:id="197" w:name="pr175"/>
      <w:bookmarkEnd w:id="196"/>
      <w:r w:rsidRPr="00547C39">
        <w:rPr>
          <w:rFonts w:ascii="Times" w:eastAsia="Times New Roman" w:hAnsi="Times" w:cs="Times New Roman"/>
          <w:b/>
          <w:bCs/>
          <w:sz w:val="20"/>
          <w:szCs w:val="20"/>
          <w:lang w:eastAsia="hu-HU"/>
        </w:rPr>
        <w:t xml:space="preserve">20. § </w:t>
      </w:r>
      <w:r w:rsidRPr="00547C39">
        <w:rPr>
          <w:rFonts w:ascii="Times" w:eastAsia="Times New Roman" w:hAnsi="Times" w:cs="Times New Roman"/>
          <w:sz w:val="20"/>
          <w:szCs w:val="20"/>
          <w:lang w:eastAsia="hu-HU"/>
        </w:rPr>
        <w:t>(1) A felsőoktatási intézmények térítésmentesen kötelesek havonta, az egyéb általuk nyújtott juttatásokkal együtt és azokkal azonos módon folyósítani az ösztöndíjat. Az önkormányzati ösztöndíjat a felsőoktatási intézmény csak abban az esetben köteles kifizetni, ha annak fedezetét a pályázatkezelő szervezettől a számlájára átutalta.</w:t>
      </w:r>
      <w:bookmarkEnd w:id="19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98" w:name="pr176"/>
      <w:r w:rsidRPr="00547C39">
        <w:rPr>
          <w:rFonts w:ascii="Times" w:eastAsia="Times New Roman" w:hAnsi="Times" w:cs="Times New Roman"/>
          <w:sz w:val="20"/>
          <w:szCs w:val="20"/>
          <w:lang w:eastAsia="hu-HU"/>
        </w:rPr>
        <w:t>(2) Az intézményi ösztöndíjat abban az esetben is ki kell fizetni, ha az önkormányzati ösztöndíj fedezete nem áll rendelkezésre az intézmény számláján.</w:t>
      </w:r>
      <w:bookmarkEnd w:id="19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199" w:name="pr177"/>
      <w:r w:rsidRPr="00547C39">
        <w:rPr>
          <w:rFonts w:ascii="Times" w:eastAsia="Times New Roman" w:hAnsi="Times" w:cs="Times New Roman"/>
          <w:sz w:val="20"/>
          <w:szCs w:val="20"/>
          <w:lang w:eastAsia="hu-HU"/>
        </w:rPr>
        <w:t>(3) Az állami felsőoktatási intézmények költségvetésében az intézményi ösztöndíjrészként megjelenő költségvetési támogatások elszámolására - a jogosultság figyelembevételével - az éves beszámoló keretében kerül sor.</w:t>
      </w:r>
      <w:bookmarkEnd w:id="19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00" w:name="pr178"/>
      <w:r w:rsidRPr="00547C39">
        <w:rPr>
          <w:rFonts w:ascii="Times" w:eastAsia="Times New Roman" w:hAnsi="Times" w:cs="Times New Roman"/>
          <w:sz w:val="20"/>
          <w:szCs w:val="20"/>
          <w:lang w:eastAsia="hu-HU"/>
        </w:rPr>
        <w:t>(4) A nem állami fenntartású felsőoktatási intézmények az intézményi ösztöndíjrészt biztosító finanszírozási megállapodásban foglaltak szerint kötelesek az ösztöndíj folyósításáról elszámolni az Oktatási és Kulturális Minisztériumnak.</w:t>
      </w:r>
      <w:bookmarkEnd w:id="20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01" w:name="pr179"/>
      <w:r w:rsidRPr="00547C39">
        <w:rPr>
          <w:rFonts w:ascii="Times" w:eastAsia="Times New Roman" w:hAnsi="Times" w:cs="Times New Roman"/>
          <w:sz w:val="20"/>
          <w:szCs w:val="20"/>
          <w:lang w:eastAsia="hu-HU"/>
        </w:rPr>
        <w:t>(5) E rendelet alkalmazásában a fővárosi önkormányzatot megyei önkormányzatnak, a fővárosi kerületi önkormányzatot települési önkormányzatnak kell tekinteni.</w:t>
      </w:r>
      <w:bookmarkEnd w:id="201"/>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202" w:name="pr180"/>
      <w:r w:rsidRPr="00547C39">
        <w:rPr>
          <w:rFonts w:ascii="Times" w:eastAsia="Times New Roman" w:hAnsi="Times" w:cs="Times New Roman"/>
          <w:b/>
          <w:bCs/>
          <w:sz w:val="24"/>
          <w:szCs w:val="24"/>
          <w:lang w:eastAsia="hu-HU"/>
        </w:rPr>
        <w:t>A hallgató szociális helyzete</w:t>
      </w:r>
      <w:bookmarkEnd w:id="20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03" w:name="21"/>
      <w:bookmarkStart w:id="204" w:name="pr181"/>
      <w:bookmarkEnd w:id="203"/>
      <w:r w:rsidRPr="00547C39">
        <w:rPr>
          <w:rFonts w:ascii="Times" w:eastAsia="Times New Roman" w:hAnsi="Times" w:cs="Times New Roman"/>
          <w:b/>
          <w:bCs/>
          <w:sz w:val="20"/>
          <w:szCs w:val="20"/>
          <w:lang w:eastAsia="hu-HU"/>
        </w:rPr>
        <w:t xml:space="preserve">21. § </w:t>
      </w:r>
      <w:r w:rsidRPr="00547C39">
        <w:rPr>
          <w:rFonts w:ascii="Times" w:eastAsia="Times New Roman" w:hAnsi="Times" w:cs="Times New Roman"/>
          <w:sz w:val="20"/>
          <w:szCs w:val="20"/>
          <w:lang w:eastAsia="hu-HU"/>
        </w:rPr>
        <w:t>(1) A hallgató szociális helyzetének megítélésekor figyelembe kell venni</w:t>
      </w:r>
      <w:bookmarkEnd w:id="20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05" w:name="pr182"/>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a hallgató lakcíme szerinti ingatlanban életvitelszerűen együtt lakó, ott bejelentett vagy tartózkodási hellyel rendelkezők számát és jövedelmi helyzetét,</w:t>
      </w:r>
      <w:bookmarkEnd w:id="20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06" w:name="pr183"/>
      <w:r w:rsidRPr="00547C39">
        <w:rPr>
          <w:rFonts w:ascii="Times" w:eastAsia="Times New Roman" w:hAnsi="Times" w:cs="Times New Roman"/>
          <w:i/>
          <w:iCs/>
          <w:sz w:val="20"/>
          <w:szCs w:val="20"/>
          <w:lang w:eastAsia="hu-HU"/>
        </w:rPr>
        <w:lastRenderedPageBreak/>
        <w:t xml:space="preserve">b) </w:t>
      </w:r>
      <w:r w:rsidRPr="00547C39">
        <w:rPr>
          <w:rFonts w:ascii="Times" w:eastAsia="Times New Roman" w:hAnsi="Times" w:cs="Times New Roman"/>
          <w:sz w:val="20"/>
          <w:szCs w:val="20"/>
          <w:lang w:eastAsia="hu-HU"/>
        </w:rPr>
        <w:t>a képzési hely és a lakóhely közötti távolságot, az utazás időtartamát és költségét,</w:t>
      </w:r>
      <w:bookmarkEnd w:id="20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07" w:name="pr184"/>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amennyiben a hallgató tanulmányai során nem a Tbj. szerinti közös háztartásban él, ennek költségeit,</w:t>
      </w:r>
      <w:bookmarkEnd w:id="20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08" w:name="pr185"/>
      <w:r w:rsidRPr="00547C39">
        <w:rPr>
          <w:rFonts w:ascii="Times" w:eastAsia="Times New Roman" w:hAnsi="Times" w:cs="Times New Roman"/>
          <w:i/>
          <w:iCs/>
          <w:sz w:val="20"/>
          <w:szCs w:val="20"/>
          <w:lang w:eastAsia="hu-HU"/>
        </w:rPr>
        <w:t xml:space="preserve">d) </w:t>
      </w:r>
      <w:r w:rsidRPr="00547C39">
        <w:rPr>
          <w:rFonts w:ascii="Times" w:eastAsia="Times New Roman" w:hAnsi="Times" w:cs="Times New Roman"/>
          <w:sz w:val="20"/>
          <w:szCs w:val="20"/>
          <w:lang w:eastAsia="hu-HU"/>
        </w:rPr>
        <w:t>a fogyatékos hallgatónak mekkora összeget kell fordítania különleges eszközök beszerzésére és fenntartására, speciális utazási szükségleteire, valamint személyi segítő, illetve jelnyelvi tolmács igénybevételére,</w:t>
      </w:r>
      <w:bookmarkEnd w:id="20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09" w:name="pr186"/>
      <w:r w:rsidRPr="00547C39">
        <w:rPr>
          <w:rFonts w:ascii="Times" w:eastAsia="Times New Roman" w:hAnsi="Times" w:cs="Times New Roman"/>
          <w:i/>
          <w:iCs/>
          <w:sz w:val="20"/>
          <w:szCs w:val="20"/>
          <w:lang w:eastAsia="hu-HU"/>
        </w:rPr>
        <w:t xml:space="preserve">e) </w:t>
      </w:r>
      <w:r w:rsidRPr="00547C39">
        <w:rPr>
          <w:rFonts w:ascii="Times" w:eastAsia="Times New Roman" w:hAnsi="Times" w:cs="Times New Roman"/>
          <w:sz w:val="20"/>
          <w:szCs w:val="20"/>
          <w:lang w:eastAsia="hu-HU"/>
        </w:rPr>
        <w:t>a hallgató vagy a vele közös háztartásban élő közeli hozzátartozója egészségi állapota miatt rendszeresen felmerülő egészségügyi kiadásait,</w:t>
      </w:r>
      <w:bookmarkEnd w:id="20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10" w:name="pr187"/>
      <w:r w:rsidRPr="00547C39">
        <w:rPr>
          <w:rFonts w:ascii="Times" w:eastAsia="Times New Roman" w:hAnsi="Times" w:cs="Times New Roman"/>
          <w:i/>
          <w:iCs/>
          <w:sz w:val="20"/>
          <w:szCs w:val="20"/>
          <w:lang w:eastAsia="hu-HU"/>
        </w:rPr>
        <w:t xml:space="preserve">f) </w:t>
      </w:r>
      <w:r w:rsidRPr="00547C39">
        <w:rPr>
          <w:rFonts w:ascii="Times" w:eastAsia="Times New Roman" w:hAnsi="Times" w:cs="Times New Roman"/>
          <w:sz w:val="20"/>
          <w:szCs w:val="20"/>
          <w:lang w:eastAsia="hu-HU"/>
        </w:rPr>
        <w:t>a hallgatóval közös háztartásban élő eltartottak számát, különös tekintettel a vele együtt eltartott gyermekek számára,</w:t>
      </w:r>
      <w:bookmarkEnd w:id="21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11" w:name="pr188"/>
      <w:r w:rsidRPr="00547C39">
        <w:rPr>
          <w:rFonts w:ascii="Times" w:eastAsia="Times New Roman" w:hAnsi="Times" w:cs="Times New Roman"/>
          <w:i/>
          <w:iCs/>
          <w:sz w:val="20"/>
          <w:szCs w:val="20"/>
          <w:lang w:eastAsia="hu-HU"/>
        </w:rPr>
        <w:t xml:space="preserve">g) </w:t>
      </w:r>
      <w:r w:rsidRPr="00547C39">
        <w:rPr>
          <w:rFonts w:ascii="Times" w:eastAsia="Times New Roman" w:hAnsi="Times" w:cs="Times New Roman"/>
          <w:sz w:val="20"/>
          <w:szCs w:val="20"/>
          <w:lang w:eastAsia="hu-HU"/>
        </w:rPr>
        <w:t>az ápolásra szoruló hozzátartozó gondozásával járó költségeket.</w:t>
      </w:r>
      <w:bookmarkEnd w:id="21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12" w:name="pr189"/>
      <w:r w:rsidRPr="00547C39">
        <w:rPr>
          <w:rFonts w:ascii="Times" w:eastAsia="Times New Roman" w:hAnsi="Times" w:cs="Times New Roman"/>
          <w:sz w:val="20"/>
          <w:szCs w:val="20"/>
          <w:lang w:eastAsia="hu-HU"/>
        </w:rPr>
        <w:t>(2) A jövedelemszámításkor a havonta rendszeresen mérhető jövedelmeknél az utolsó három hónap átlagát, egyéb jövedelmeknél pedig az utolsó egy év tizenkettedét kell figyelembe venni. A hallgató kérésére a bizonyított jövőbeni jövedelemváltozást is figyelembe kell venni.</w:t>
      </w:r>
      <w:bookmarkEnd w:id="21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13" w:name="pr190"/>
      <w:r w:rsidRPr="00547C39">
        <w:rPr>
          <w:rFonts w:ascii="Times" w:eastAsia="Times New Roman" w:hAnsi="Times" w:cs="Times New Roman"/>
          <w:sz w:val="20"/>
          <w:szCs w:val="20"/>
          <w:lang w:eastAsia="hu-HU"/>
        </w:rPr>
        <w:t>(3) A hallgató szociális helyzetének megállapításának részletes szabályait az intézmény térítési és juttatási szabályzata határozza meg.</w:t>
      </w:r>
      <w:bookmarkEnd w:id="21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14" w:name="pr191"/>
      <w:r w:rsidRPr="00547C39">
        <w:rPr>
          <w:rFonts w:ascii="Times" w:eastAsia="Times New Roman" w:hAnsi="Times" w:cs="Times New Roman"/>
          <w:sz w:val="20"/>
          <w:szCs w:val="20"/>
          <w:lang w:eastAsia="hu-HU"/>
        </w:rPr>
        <w:t>(4) A hallgató szociális helyzetét - a rendkívüli szociális ösztöndíj igénylésének kivételével - tanulmányi félévente egyszer, intézményi szinten - a 11. § (3) bekezdése szerinti kérelmezői körben - egységesen vizsgálja az erre kijelölt bizottság, majd ennek eredményét használja fel mind a szociális ösztöndíj, mind a kollégiumi felvételek, valamint minden más rászorultsági alapú juttatás elbírálásához.</w:t>
      </w:r>
      <w:bookmarkEnd w:id="214"/>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215" w:name="pr192"/>
      <w:r w:rsidRPr="00547C39">
        <w:rPr>
          <w:rFonts w:ascii="Times" w:eastAsia="Times New Roman" w:hAnsi="Times" w:cs="Times New Roman"/>
          <w:b/>
          <w:bCs/>
          <w:i/>
          <w:iCs/>
          <w:sz w:val="24"/>
          <w:szCs w:val="24"/>
          <w:lang w:eastAsia="hu-HU"/>
        </w:rPr>
        <w:t xml:space="preserve">Az állami fenntartásban működő kollégiumok alapszolgáltatásai, a kérhető térítési díj legmagasabb összege, a kollégium komfortfokozat szerinti osztályba sorolásának feltételei </w:t>
      </w:r>
      <w:r w:rsidRPr="00547C39">
        <w:rPr>
          <w:rFonts w:ascii="Times" w:eastAsia="Times New Roman" w:hAnsi="Times" w:cs="Times New Roman"/>
          <w:b/>
          <w:bCs/>
          <w:i/>
          <w:iCs/>
          <w:sz w:val="24"/>
          <w:szCs w:val="24"/>
          <w:lang w:eastAsia="hu-HU"/>
        </w:rPr>
        <w:br/>
        <w:t>[a felsőoktatási törvény 52. §-ának (8) bekezdéséhez]</w:t>
      </w:r>
      <w:bookmarkEnd w:id="215"/>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216" w:name="pr193"/>
      <w:r w:rsidRPr="00547C39">
        <w:rPr>
          <w:rFonts w:ascii="Times" w:eastAsia="Times New Roman" w:hAnsi="Times" w:cs="Times New Roman"/>
          <w:b/>
          <w:bCs/>
          <w:sz w:val="24"/>
          <w:szCs w:val="24"/>
          <w:lang w:eastAsia="hu-HU"/>
        </w:rPr>
        <w:t>A kollégiumi elhelyezés</w:t>
      </w:r>
      <w:bookmarkEnd w:id="21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17" w:name="22"/>
      <w:bookmarkStart w:id="218" w:name="pr194"/>
      <w:bookmarkEnd w:id="217"/>
      <w:r w:rsidRPr="00547C39">
        <w:rPr>
          <w:rFonts w:ascii="Times" w:eastAsia="Times New Roman" w:hAnsi="Times" w:cs="Times New Roman"/>
          <w:b/>
          <w:bCs/>
          <w:sz w:val="20"/>
          <w:szCs w:val="20"/>
          <w:lang w:eastAsia="hu-HU"/>
        </w:rPr>
        <w:t xml:space="preserve">22. § </w:t>
      </w:r>
      <w:r w:rsidRPr="00547C39">
        <w:rPr>
          <w:rFonts w:ascii="Times" w:eastAsia="Times New Roman" w:hAnsi="Times" w:cs="Times New Roman"/>
          <w:sz w:val="20"/>
          <w:szCs w:val="20"/>
          <w:lang w:eastAsia="hu-HU"/>
        </w:rPr>
        <w:t>(1) A kollégiumi férőhelyeket komfortfokozat szerint négyfokozatú skálán kell besorolni.</w:t>
      </w:r>
      <w:bookmarkEnd w:id="21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19" w:name="pr195"/>
      <w:r w:rsidRPr="00547C39">
        <w:rPr>
          <w:rFonts w:ascii="Times" w:eastAsia="Times New Roman" w:hAnsi="Times" w:cs="Times New Roman"/>
          <w:sz w:val="20"/>
          <w:szCs w:val="20"/>
          <w:lang w:eastAsia="hu-HU"/>
        </w:rPr>
        <w:t>(2) A komfortfokozat szerinti besorolás során elsődlegesen az épület állapotát, a vizesblokkokkal való ellátottságát és az egy helyiségben elhelyezett hallgatók számát kell figyelembe venni. Az intézményben alkalmazott további feltételekről az intézményi térítési és juttatási szabályzat rendelkezik.</w:t>
      </w:r>
      <w:bookmarkEnd w:id="21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20" w:name="pr196"/>
      <w:r w:rsidRPr="00547C39">
        <w:rPr>
          <w:rFonts w:ascii="Times" w:eastAsia="Times New Roman" w:hAnsi="Times" w:cs="Times New Roman"/>
          <w:sz w:val="20"/>
          <w:szCs w:val="20"/>
          <w:lang w:eastAsia="hu-HU"/>
        </w:rPr>
        <w:t>(3) Az egyes férőhelyek besorolásáról a felsőoktatási intézmény vezetője és a hallgatói önkormányzat közötti, a tanév kezdetét megelőző május 30-ig megkötendő megállapodás rendelkezik azzal, hogy</w:t>
      </w:r>
      <w:bookmarkEnd w:id="22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21" w:name="pr197"/>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csak az I. kategóriába sorolható az a kollégiumi férőhely, melynél a vizesblokk közös használatú, egy helyiségben 3 vagy annál több fő kap elhelyezést és az épület 10 éven belül nem volt felújítva;</w:t>
      </w:r>
      <w:bookmarkEnd w:id="22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22" w:name="pr198"/>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a II. kategóriába sorolható be a kollégiumi férőhely, ha egy helyiségben 3 főnél kevesebb kap elhelyezést;</w:t>
      </w:r>
      <w:bookmarkEnd w:id="22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23" w:name="pr199"/>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a III. kategóriába sorolható be a kollégiumi férőhely, amennyiben szobánként vagy kétszobánként komplett vizesblokk van kiépítve, egy helyiségben 3 főnél kevesebb kap elhelyezést;</w:t>
      </w:r>
      <w:bookmarkEnd w:id="22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24" w:name="pr200"/>
      <w:r w:rsidRPr="00547C39">
        <w:rPr>
          <w:rFonts w:ascii="Times" w:eastAsia="Times New Roman" w:hAnsi="Times" w:cs="Times New Roman"/>
          <w:i/>
          <w:iCs/>
          <w:sz w:val="20"/>
          <w:szCs w:val="20"/>
          <w:lang w:eastAsia="hu-HU"/>
        </w:rPr>
        <w:t xml:space="preserve">d) </w:t>
      </w:r>
      <w:r w:rsidRPr="00547C39">
        <w:rPr>
          <w:rFonts w:ascii="Times" w:eastAsia="Times New Roman" w:hAnsi="Times" w:cs="Times New Roman"/>
          <w:sz w:val="20"/>
          <w:szCs w:val="20"/>
          <w:lang w:eastAsia="hu-HU"/>
        </w:rPr>
        <w:t>a IV. kategóriába sorolható be a kollégiumi férőhely, amennyiben szobánként vagy kétszobánként komplett vizesblokk van kiépítve, egy helyiségben 3 főnél kevesebb kap elhelyezést és az épület 10 éven belül volt felújítva.</w:t>
      </w:r>
      <w:bookmarkEnd w:id="22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25" w:name="pr201"/>
      <w:r w:rsidRPr="00547C39">
        <w:rPr>
          <w:rFonts w:ascii="Times" w:eastAsia="Times New Roman" w:hAnsi="Times" w:cs="Times New Roman"/>
          <w:sz w:val="20"/>
          <w:szCs w:val="20"/>
          <w:lang w:eastAsia="hu-HU"/>
        </w:rPr>
        <w:t>(4) Az (1)-(3) bekezdés alkalmazása során felújítás minden olyan beruházás, amely a kollégium összértékéhez képest meghatározó költségráfordítás során a kollégiumi lakhatási körülményeket javítja, kivéve a kollégium állagmegőrzését célzó ráfordítást.</w:t>
      </w:r>
      <w:bookmarkEnd w:id="22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26" w:name="pr202"/>
      <w:r w:rsidRPr="00547C39">
        <w:rPr>
          <w:rFonts w:ascii="Times" w:eastAsia="Times New Roman" w:hAnsi="Times" w:cs="Times New Roman"/>
          <w:sz w:val="20"/>
          <w:szCs w:val="20"/>
          <w:lang w:eastAsia="hu-HU"/>
        </w:rPr>
        <w:t>(5) A 2007. január 1-je előtt hallgatói jogviszonyt létesítő, államilag támogatott doktori képzésben részt vevő hallgatót, amennyiben e rendelet hatálybalépése előtt kollégiumi elhelyezésben részesült, kérelme esetén fel kell venni a kollégiumba.</w:t>
      </w:r>
      <w:bookmarkEnd w:id="22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27" w:name="23"/>
      <w:bookmarkStart w:id="228" w:name="pr203"/>
      <w:bookmarkEnd w:id="227"/>
      <w:r w:rsidRPr="00547C39">
        <w:rPr>
          <w:rFonts w:ascii="Times" w:eastAsia="Times New Roman" w:hAnsi="Times" w:cs="Times New Roman"/>
          <w:b/>
          <w:bCs/>
          <w:sz w:val="20"/>
          <w:szCs w:val="20"/>
          <w:lang w:eastAsia="hu-HU"/>
        </w:rPr>
        <w:t xml:space="preserve">23. § </w:t>
      </w:r>
      <w:r w:rsidRPr="00547C39">
        <w:rPr>
          <w:rFonts w:ascii="Times" w:eastAsia="Times New Roman" w:hAnsi="Times" w:cs="Times New Roman"/>
          <w:sz w:val="20"/>
          <w:szCs w:val="20"/>
          <w:lang w:eastAsia="hu-HU"/>
        </w:rPr>
        <w:t>(1) Az intézmény térítési és juttatási szabályzatában meghatározott kollégiumi díj havi összege az államilag támogatott képzésben részt vevő hallgatók és az államilag támogatott doktori képzésben részt vevő hallgatók esetében hallgatónként nem lehet magasabb, mint a kollégiumi normatíva éves összegének</w:t>
      </w:r>
      <w:bookmarkEnd w:id="22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29" w:name="pr204"/>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az I. kategóriába sorolt férőhely esetén 8%-a;</w:t>
      </w:r>
      <w:bookmarkEnd w:id="22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30" w:name="pr205"/>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a II. kategóriába sorolt férőhely esetén 10%-a;</w:t>
      </w:r>
      <w:bookmarkEnd w:id="23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31" w:name="pr206"/>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a III. kategóriába sorolt férőhely esetén 12%-a;</w:t>
      </w:r>
      <w:bookmarkEnd w:id="23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32" w:name="pr207"/>
      <w:r w:rsidRPr="00547C39">
        <w:rPr>
          <w:rFonts w:ascii="Times" w:eastAsia="Times New Roman" w:hAnsi="Times" w:cs="Times New Roman"/>
          <w:i/>
          <w:iCs/>
          <w:sz w:val="20"/>
          <w:szCs w:val="20"/>
          <w:lang w:eastAsia="hu-HU"/>
        </w:rPr>
        <w:t xml:space="preserve">d) </w:t>
      </w:r>
      <w:r w:rsidRPr="00547C39">
        <w:rPr>
          <w:rFonts w:ascii="Times" w:eastAsia="Times New Roman" w:hAnsi="Times" w:cs="Times New Roman"/>
          <w:sz w:val="20"/>
          <w:szCs w:val="20"/>
          <w:lang w:eastAsia="hu-HU"/>
        </w:rPr>
        <w:t>a IV. kategóriába sorolt férőhely esetén 15%-a.</w:t>
      </w:r>
      <w:bookmarkEnd w:id="23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33" w:name="pr208"/>
      <w:r w:rsidRPr="00547C39">
        <w:rPr>
          <w:rFonts w:ascii="Times" w:eastAsia="Times New Roman" w:hAnsi="Times" w:cs="Times New Roman"/>
          <w:sz w:val="20"/>
          <w:szCs w:val="20"/>
          <w:lang w:eastAsia="hu-HU"/>
        </w:rPr>
        <w:t xml:space="preserve">(2) A kollégiumi alapszolgáltatásként legalább a jogszabályban a kollégium, illetve diákotthon működésének engedélyezéséhez előírt feltételek folyamatos biztosítását és működtetését, továbbá a személyi </w:t>
      </w:r>
      <w:r w:rsidRPr="00547C39">
        <w:rPr>
          <w:rFonts w:ascii="Times" w:eastAsia="Times New Roman" w:hAnsi="Times" w:cs="Times New Roman"/>
          <w:sz w:val="20"/>
          <w:szCs w:val="20"/>
          <w:lang w:eastAsia="hu-HU"/>
        </w:rPr>
        <w:lastRenderedPageBreak/>
        <w:t>számítógépek, szórakoztató elektronikai eszközök, valamint a kisfogyasztású háztartási eszközök üzemeltetési lehetőségét kell érteni.</w:t>
      </w:r>
      <w:bookmarkEnd w:id="233"/>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234" w:name="pr209"/>
      <w:r w:rsidRPr="00547C39">
        <w:rPr>
          <w:rFonts w:ascii="Times" w:eastAsia="Times New Roman" w:hAnsi="Times" w:cs="Times New Roman"/>
          <w:b/>
          <w:bCs/>
          <w:i/>
          <w:iCs/>
          <w:sz w:val="24"/>
          <w:szCs w:val="24"/>
          <w:lang w:eastAsia="hu-HU"/>
        </w:rPr>
        <w:t>A köztársasági ösztöndíj adományozásának rendje és feltételei [a felsőoktatási törvény 104. §-ának (5) bekezdéséhez]</w:t>
      </w:r>
      <w:bookmarkEnd w:id="23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35" w:name="24"/>
      <w:bookmarkStart w:id="236" w:name="pr210"/>
      <w:bookmarkEnd w:id="235"/>
      <w:r w:rsidRPr="00547C39">
        <w:rPr>
          <w:rFonts w:ascii="Times" w:eastAsia="Times New Roman" w:hAnsi="Times" w:cs="Times New Roman"/>
          <w:b/>
          <w:bCs/>
          <w:sz w:val="20"/>
          <w:szCs w:val="20"/>
          <w:lang w:eastAsia="hu-HU"/>
        </w:rPr>
        <w:t xml:space="preserve">24. § </w:t>
      </w:r>
      <w:r w:rsidRPr="00547C39">
        <w:rPr>
          <w:rFonts w:ascii="Times" w:eastAsia="Times New Roman" w:hAnsi="Times" w:cs="Times New Roman"/>
          <w:sz w:val="20"/>
          <w:szCs w:val="20"/>
          <w:lang w:eastAsia="hu-HU"/>
        </w:rPr>
        <w:t>(1) A köztársasági ösztöndíjat egy teljes tanév (10 hónap) időtartamára lehet elnyerni. A köztársasági ösztöndíj havi összege megegyezik a költségvetési törvényben e jogcímen megállapított összeg egy tizedével.</w:t>
      </w:r>
      <w:bookmarkEnd w:id="23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37" w:name="pr211"/>
      <w:r w:rsidRPr="00547C39">
        <w:rPr>
          <w:rFonts w:ascii="Times" w:eastAsia="Times New Roman" w:hAnsi="Times" w:cs="Times New Roman"/>
          <w:sz w:val="20"/>
          <w:szCs w:val="20"/>
          <w:lang w:eastAsia="hu-HU"/>
        </w:rPr>
        <w:t>(2) A köztársasági ösztöndíjban részesíthető hallgatók száma az előző év október 15-i állapotát rögzítő statisztikai adatközlés szerinti államilag támogatott teljes idejű alapképzésben, illetve mesterképzésben részt vevő hallgatók számának 0,8%-a, de intézményenként legalább egy fő. A felsőoktatási intézmény szenátusa a (4) bekezdés szerinti javaslatát a köztársasági ösztöndíj folyósításának idején várhatóan alapképzésben, illetve mesterképzésben részt vevő hallgatókra elkülönítetten teszi meg.</w:t>
      </w:r>
      <w:bookmarkEnd w:id="23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38" w:name="pr212"/>
      <w:r w:rsidRPr="00547C39">
        <w:rPr>
          <w:rFonts w:ascii="Times" w:eastAsia="Times New Roman" w:hAnsi="Times" w:cs="Times New Roman"/>
          <w:sz w:val="20"/>
          <w:szCs w:val="20"/>
          <w:lang w:eastAsia="hu-HU"/>
        </w:rPr>
        <w:t>(3) Köztársasági ösztöndíjban az az alap- vagy mesterképzésben részt vevő hallgató részesülhet, aki adott vagy korábbi tanulmányai során legalább két félévre bejelentkezett és legalább 55 kreditet megszerzett.</w:t>
      </w:r>
      <w:bookmarkEnd w:id="23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39" w:name="pr213"/>
      <w:r w:rsidRPr="00547C39">
        <w:rPr>
          <w:rFonts w:ascii="Times" w:eastAsia="Times New Roman" w:hAnsi="Times" w:cs="Times New Roman"/>
          <w:sz w:val="20"/>
          <w:szCs w:val="20"/>
          <w:lang w:eastAsia="hu-HU"/>
        </w:rPr>
        <w:t>(4) A köztársasági ösztöndíj pályázat útján nyerhető el. A pályázati felhívást, a pályázati határidőt 30 nappal megelőzően - a pályázatok elbírálásának szempontjaival együtt - a felsőoktatási intézményben szokásos módon közzé kell tenni. A pályázatokat a hallgató a felsőoktatási intézményhez nyújtja be. A pályázatok alapján a szenátus minden év augusztus 1-jéig tesz javaslatot az oktatási és kulturális miniszternek a köztársasági ösztöndíj adományozására.</w:t>
      </w:r>
      <w:bookmarkEnd w:id="23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40" w:name="pr214"/>
      <w:r w:rsidRPr="00547C39">
        <w:rPr>
          <w:rFonts w:ascii="Times" w:eastAsia="Times New Roman" w:hAnsi="Times" w:cs="Times New Roman"/>
          <w:sz w:val="20"/>
          <w:szCs w:val="20"/>
          <w:lang w:eastAsia="hu-HU"/>
        </w:rPr>
        <w:t>(5) Az adott tanévre elnyert köztársasági ösztöndíj csak az adott tanévben folyósítható.</w:t>
      </w:r>
      <w:bookmarkEnd w:id="24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41" w:name="pr215"/>
      <w:r w:rsidRPr="00547C39">
        <w:rPr>
          <w:rFonts w:ascii="Times" w:eastAsia="Times New Roman" w:hAnsi="Times" w:cs="Times New Roman"/>
          <w:sz w:val="20"/>
          <w:szCs w:val="20"/>
          <w:lang w:eastAsia="hu-HU"/>
        </w:rPr>
        <w:t>(6) Amennyiben a hallgató hallgatói jogviszonya bármilyen okból megszűnik vagy szünetel, a köztársasági ösztöndíj számára tovább nem folyósítható. A képzési időnek megfelelően páratlan tanulmányi félévben végződő tanulmányok esetén a köztársasági ösztöndíjra való jogosultság nem szűnik meg, ha a hallgató tanulmányait az adott tanév második félévében már folytatja.</w:t>
      </w:r>
      <w:bookmarkEnd w:id="24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42" w:name="pr216"/>
      <w:r w:rsidRPr="00547C39">
        <w:rPr>
          <w:rFonts w:ascii="Times" w:eastAsia="Times New Roman" w:hAnsi="Times" w:cs="Times New Roman"/>
          <w:sz w:val="20"/>
          <w:szCs w:val="20"/>
          <w:lang w:eastAsia="hu-HU"/>
        </w:rPr>
        <w:t>(7) Amennyiben a köztársasági ösztöndíjra pályázott, de elutasított hallgató esetében jogorvoslati eljárás keretében megállapítást nyer, hogy a hallgató érdemes a köztársasági ösztöndíjra, és az intézményi felterjesztésben az (1)-(6) bekezdésben meghatározott feltételek és az intézményi keretszám alapján arra jogosult lenne, de azt intézményi eljárási hiba folytán nem kapta meg, az oktatási és kulturális miniszter jogosult a hallgató részére köztársasági ösztöndíjat adományozni. Ilyen esetben azonban a hallgató nem vehető figyelembe a köztársasági ösztöndíj keretének meghatározásakor, részére az ösztöndíjat az intézmény a hallgatói előirányzat vagy a saját bevétele terhére köteles kifizetni.</w:t>
      </w:r>
      <w:bookmarkEnd w:id="24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43" w:name="pr217"/>
      <w:r w:rsidRPr="00547C39">
        <w:rPr>
          <w:rFonts w:ascii="Times" w:eastAsia="Times New Roman" w:hAnsi="Times" w:cs="Times New Roman"/>
          <w:sz w:val="20"/>
          <w:szCs w:val="20"/>
          <w:lang w:eastAsia="hu-HU"/>
        </w:rPr>
        <w:t>(8) A köztársasági ösztöndíjat elnyert hallgató nem zárható ki a tanulmányi ösztöndíj támogatásból.</w:t>
      </w:r>
      <w:bookmarkEnd w:id="243"/>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244" w:name="pr218"/>
      <w:r w:rsidRPr="00547C39">
        <w:rPr>
          <w:rFonts w:ascii="Times" w:eastAsia="Times New Roman" w:hAnsi="Times" w:cs="Times New Roman"/>
          <w:b/>
          <w:bCs/>
          <w:i/>
          <w:iCs/>
          <w:sz w:val="24"/>
          <w:szCs w:val="24"/>
          <w:lang w:eastAsia="hu-HU"/>
        </w:rPr>
        <w:t xml:space="preserve">Magyar állampolgár által, államilag elismert külföldi felsőoktatási intézményben folytatott képzéshez segítséget nyújtó ösztöndíj pályázatának kiírása és elbírálási rendje </w:t>
      </w:r>
      <w:r w:rsidRPr="00547C39">
        <w:rPr>
          <w:rFonts w:ascii="Times" w:eastAsia="Times New Roman" w:hAnsi="Times" w:cs="Times New Roman"/>
          <w:b/>
          <w:bCs/>
          <w:i/>
          <w:iCs/>
          <w:sz w:val="24"/>
          <w:szCs w:val="24"/>
          <w:lang w:eastAsia="hu-HU"/>
        </w:rPr>
        <w:br/>
        <w:t>[a felsőoktatási törvény 118. §-ának (6) bekezdéséhez]</w:t>
      </w:r>
      <w:bookmarkEnd w:id="24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45" w:name="25"/>
      <w:bookmarkStart w:id="246" w:name="pr219"/>
      <w:bookmarkEnd w:id="245"/>
      <w:r w:rsidRPr="00547C39">
        <w:rPr>
          <w:rFonts w:ascii="Times" w:eastAsia="Times New Roman" w:hAnsi="Times" w:cs="Times New Roman"/>
          <w:b/>
          <w:bCs/>
          <w:sz w:val="20"/>
          <w:szCs w:val="20"/>
          <w:lang w:eastAsia="hu-HU"/>
        </w:rPr>
        <w:t xml:space="preserve">25. § </w:t>
      </w:r>
      <w:r w:rsidRPr="00547C39">
        <w:rPr>
          <w:rFonts w:ascii="Times" w:eastAsia="Times New Roman" w:hAnsi="Times" w:cs="Times New Roman"/>
          <w:sz w:val="20"/>
          <w:szCs w:val="20"/>
          <w:lang w:eastAsia="hu-HU"/>
        </w:rPr>
        <w:t>(1) A magyar állampolgárok számára, államilag elismert külföldi felsőoktatási intézményben folytatott tanulmányokhoz segítséget nyújtó ösztöndíj nyilvános pályázati úton nyerhető el.</w:t>
      </w:r>
      <w:bookmarkEnd w:id="24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47" w:name="pr220"/>
      <w:r w:rsidRPr="00547C39">
        <w:rPr>
          <w:rFonts w:ascii="Times" w:eastAsia="Times New Roman" w:hAnsi="Times" w:cs="Times New Roman"/>
          <w:sz w:val="20"/>
          <w:szCs w:val="20"/>
          <w:lang w:eastAsia="hu-HU"/>
        </w:rPr>
        <w:t>(2) A pályázat</w:t>
      </w:r>
      <w:bookmarkEnd w:id="24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48" w:name="pr221"/>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a nemzeti vagy etnikai kisebbséghez tartozó magyar állampolgárok számára az anyanyelven - az adott országgal kötött kétoldalú nemzetközi szerződésben meghatározottak szerint -</w:t>
      </w:r>
      <w:bookmarkEnd w:id="24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49" w:name="pr222"/>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külföldi teljes vagy részképzés keretében</w:t>
      </w:r>
      <w:bookmarkEnd w:id="249"/>
    </w:p>
    <w:p w:rsidR="00547C39" w:rsidRPr="00547C39" w:rsidRDefault="00547C39" w:rsidP="00547C39">
      <w:pPr>
        <w:spacing w:after="0" w:line="240" w:lineRule="auto"/>
        <w:ind w:left="167" w:right="167"/>
        <w:jc w:val="both"/>
        <w:rPr>
          <w:rFonts w:ascii="Times" w:eastAsia="Times New Roman" w:hAnsi="Times" w:cs="Times New Roman"/>
          <w:sz w:val="20"/>
          <w:szCs w:val="20"/>
          <w:lang w:eastAsia="hu-HU"/>
        </w:rPr>
      </w:pPr>
      <w:bookmarkStart w:id="250" w:name="pr223"/>
      <w:r w:rsidRPr="00547C39">
        <w:rPr>
          <w:rFonts w:ascii="Times" w:eastAsia="Times New Roman" w:hAnsi="Times" w:cs="Times New Roman"/>
          <w:sz w:val="20"/>
          <w:szCs w:val="20"/>
          <w:lang w:eastAsia="hu-HU"/>
        </w:rPr>
        <w:t>államilag elismert felsőoktatási intézményben folytatott tanulmányok segítését szolgálja.</w:t>
      </w:r>
      <w:bookmarkEnd w:id="25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51" w:name="pr224"/>
      <w:r w:rsidRPr="00547C39">
        <w:rPr>
          <w:rFonts w:ascii="Times" w:eastAsia="Times New Roman" w:hAnsi="Times" w:cs="Times New Roman"/>
          <w:sz w:val="20"/>
          <w:szCs w:val="20"/>
          <w:lang w:eastAsia="hu-HU"/>
        </w:rPr>
        <w:t>(3) A pályázatot - a költségvetési törvényben meghatározott keretek között - az oktatási és kulturális miniszter írja ki és a Balassi Intézet bonyolítja le.</w:t>
      </w:r>
      <w:bookmarkEnd w:id="25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52" w:name="pr225"/>
      <w:r w:rsidRPr="00547C39">
        <w:rPr>
          <w:rFonts w:ascii="Times" w:eastAsia="Times New Roman" w:hAnsi="Times" w:cs="Times New Roman"/>
          <w:sz w:val="20"/>
          <w:szCs w:val="20"/>
          <w:lang w:eastAsia="hu-HU"/>
        </w:rPr>
        <w:t>(4) A pályázat elbírálására a vonatkozó két- vagy többoldalú nemzetközi szerződések és a pályázók tanulmányi teljesítménye alapján kerül sor.</w:t>
      </w:r>
      <w:bookmarkEnd w:id="25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53" w:name="pr226"/>
      <w:r w:rsidRPr="00547C39">
        <w:rPr>
          <w:rFonts w:ascii="Times" w:eastAsia="Times New Roman" w:hAnsi="Times" w:cs="Times New Roman"/>
          <w:sz w:val="20"/>
          <w:szCs w:val="20"/>
          <w:lang w:eastAsia="hu-HU"/>
        </w:rPr>
        <w:t>(5) A pályázatokat a Balassi Bálint Intézethez kell benyújtani, amely rangsorolja azokat. Az oktatási és kulturális miniszter a rangsorolás és a (4) bekezdésben megállapított elvek alapján - szükség szerint szakértők bevonásával - dönt a pályázatokról, értesíti a pályázót, és hallgató esetén a felsőoktatási intézményt is.</w:t>
      </w:r>
      <w:bookmarkEnd w:id="25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54" w:name="pr227"/>
      <w:r w:rsidRPr="00547C39">
        <w:rPr>
          <w:rFonts w:ascii="Times" w:eastAsia="Times New Roman" w:hAnsi="Times" w:cs="Times New Roman"/>
          <w:sz w:val="20"/>
          <w:szCs w:val="20"/>
          <w:lang w:eastAsia="hu-HU"/>
        </w:rPr>
        <w:t>(6) A pályázati felhívást az Oktatási és Kulturális Minisztérium honlapján közzé kell tenni, továbbá el kell juttatni minden felsőoktatási intézménybe és az érintett nemzeti és etnikai kisebbség országos kisebbségi önkormányzatához is.</w:t>
      </w:r>
      <w:bookmarkEnd w:id="25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55" w:name="pr228"/>
      <w:r w:rsidRPr="00547C39">
        <w:rPr>
          <w:rFonts w:ascii="Times" w:eastAsia="Times New Roman" w:hAnsi="Times" w:cs="Times New Roman"/>
          <w:sz w:val="20"/>
          <w:szCs w:val="20"/>
          <w:lang w:eastAsia="hu-HU"/>
        </w:rPr>
        <w:t>(7) A pályázat benyújtási határideje nem lehet korábbi, mint a közzétételtől számított 30. nap.</w:t>
      </w:r>
      <w:bookmarkEnd w:id="255"/>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256" w:name="pr229"/>
      <w:r w:rsidRPr="00547C39">
        <w:rPr>
          <w:rFonts w:ascii="Times" w:eastAsia="Times New Roman" w:hAnsi="Times" w:cs="Times New Roman"/>
          <w:b/>
          <w:bCs/>
          <w:i/>
          <w:iCs/>
          <w:sz w:val="24"/>
          <w:szCs w:val="24"/>
          <w:lang w:eastAsia="hu-HU"/>
        </w:rPr>
        <w:lastRenderedPageBreak/>
        <w:t xml:space="preserve">Külföldi állampolgárok magyarországi tanulmányainak támogatási rendje </w:t>
      </w:r>
      <w:r w:rsidRPr="00547C39">
        <w:rPr>
          <w:rFonts w:ascii="Times" w:eastAsia="Times New Roman" w:hAnsi="Times" w:cs="Times New Roman"/>
          <w:b/>
          <w:bCs/>
          <w:i/>
          <w:iCs/>
          <w:sz w:val="24"/>
          <w:szCs w:val="24"/>
          <w:lang w:eastAsia="hu-HU"/>
        </w:rPr>
        <w:br/>
        <w:t>[a felsőoktatási törvény 119. §-ának (3) bekezdéséhez]</w:t>
      </w:r>
      <w:bookmarkEnd w:id="25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57" w:name="26"/>
      <w:bookmarkStart w:id="258" w:name="pr230"/>
      <w:bookmarkEnd w:id="257"/>
      <w:r w:rsidRPr="00547C39">
        <w:rPr>
          <w:rFonts w:ascii="Times" w:eastAsia="Times New Roman" w:hAnsi="Times" w:cs="Times New Roman"/>
          <w:b/>
          <w:bCs/>
          <w:sz w:val="20"/>
          <w:szCs w:val="20"/>
          <w:lang w:eastAsia="hu-HU"/>
        </w:rPr>
        <w:t xml:space="preserve">26. § </w:t>
      </w:r>
      <w:r w:rsidRPr="00547C39">
        <w:rPr>
          <w:rFonts w:ascii="Times" w:eastAsia="Times New Roman" w:hAnsi="Times" w:cs="Times New Roman"/>
          <w:sz w:val="20"/>
          <w:szCs w:val="20"/>
          <w:lang w:eastAsia="hu-HU"/>
        </w:rPr>
        <w:t>(1) A kétoldalú nemzetközi szerződés alapján államilag elismert felsőoktatási intézményben államilag támogatott képzésben részt vevő hallgató részére - az államilag támogatott doktori képzésben részt vevő hallgatót kivéve - az oktatási és kulturális miniszter ösztöndíjat adományoz. Az adományozott ösztöndíj évente tíz vagy tizenkét hónapra szól.</w:t>
      </w:r>
      <w:bookmarkEnd w:id="25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59" w:name="pr231"/>
      <w:r w:rsidRPr="00547C39">
        <w:rPr>
          <w:rFonts w:ascii="Times" w:eastAsia="Times New Roman" w:hAnsi="Times" w:cs="Times New Roman"/>
          <w:sz w:val="20"/>
          <w:szCs w:val="20"/>
          <w:lang w:eastAsia="hu-HU"/>
        </w:rPr>
        <w:t>(2) A miniszteri ösztöndíj havi összege megfelel</w:t>
      </w:r>
      <w:bookmarkEnd w:id="25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60" w:name="pr232"/>
      <w:r w:rsidRPr="00547C39">
        <w:rPr>
          <w:rFonts w:ascii="Times" w:eastAsia="Times New Roman" w:hAnsi="Times" w:cs="Times New Roman"/>
          <w:i/>
          <w:iCs/>
          <w:sz w:val="20"/>
          <w:szCs w:val="20"/>
          <w:lang w:eastAsia="hu-HU"/>
        </w:rPr>
        <w:t>a)</w:t>
      </w:r>
      <w:bookmarkEnd w:id="26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61" w:name="pr233"/>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más alap- és mesterképzésben részt vevő hallgatók esetében a költségvetési törvényben meghatározott hallgatói normatíva éves összege 34%-ának,</w:t>
      </w:r>
      <w:bookmarkEnd w:id="26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62" w:name="pr234"/>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doktori képzésben részt vevő hallgatók esetében a költségvetési törvényben e célra megállapított normatíva éves összege egy tizenketted részének.</w:t>
      </w:r>
      <w:bookmarkEnd w:id="26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63" w:name="pr235"/>
      <w:r w:rsidRPr="00547C39">
        <w:rPr>
          <w:rFonts w:ascii="Times" w:eastAsia="Times New Roman" w:hAnsi="Times" w:cs="Times New Roman"/>
          <w:sz w:val="20"/>
          <w:szCs w:val="20"/>
          <w:lang w:eastAsia="hu-HU"/>
        </w:rPr>
        <w:t>(3) A miniszteri ösztöndíjat a hallgatóval jogviszonyban álló felsőoktatási intézmény fizeti ki.</w:t>
      </w:r>
      <w:bookmarkEnd w:id="26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64" w:name="pr236"/>
      <w:r w:rsidRPr="00547C39">
        <w:rPr>
          <w:rFonts w:ascii="Times" w:eastAsia="Times New Roman" w:hAnsi="Times" w:cs="Times New Roman"/>
          <w:sz w:val="20"/>
          <w:szCs w:val="20"/>
          <w:lang w:eastAsia="hu-HU"/>
        </w:rPr>
        <w:t>(4) Az államilag támogatott alap- és mesterképzésben, valamint doktori képzésben Magyarországon tanulmányokat folytató nem magyar állampolgárságú hallgató, akinek esetében ezt két- vagy többoldalú nemzetközi szerződés előírja, évi 12 hónapra jogosult kollégiumi elhelyezésre.</w:t>
      </w:r>
      <w:bookmarkEnd w:id="26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65" w:name="pr237"/>
      <w:r w:rsidRPr="00547C39">
        <w:rPr>
          <w:rFonts w:ascii="Times" w:eastAsia="Times New Roman" w:hAnsi="Times" w:cs="Times New Roman"/>
          <w:sz w:val="20"/>
          <w:szCs w:val="20"/>
          <w:lang w:eastAsia="hu-HU"/>
        </w:rPr>
        <w:t>(5) A nemzetközi szerződés alapján Magyarországon tanulmányokat folytató személyekről a Balassi Intézet tájékoztatja a felsőoktatási intézményeket.</w:t>
      </w:r>
      <w:bookmarkEnd w:id="26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66" w:name="pr238"/>
      <w:r w:rsidRPr="00547C39">
        <w:rPr>
          <w:rFonts w:ascii="Times" w:eastAsia="Times New Roman" w:hAnsi="Times" w:cs="Times New Roman"/>
          <w:sz w:val="20"/>
          <w:szCs w:val="20"/>
          <w:lang w:eastAsia="hu-HU"/>
        </w:rPr>
        <w:t>(6) A 2007. január 1-je előtt hallgatói jogviszonyt létesítő és magyar állami ösztöndíjjal tanulmányokat folytató külföldi hallgatók részére a támogatásokat a velük kötött megállapodás előírásai szerint kifizetni, azzal az eltéréssel, hogy a Magyar Ösztöndíj Bizottság által adományozott ösztöndíjat a felsőoktatási intézmények folyósítják.</w:t>
      </w:r>
      <w:bookmarkEnd w:id="26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67" w:name="pr239"/>
      <w:r w:rsidRPr="00547C39">
        <w:rPr>
          <w:rFonts w:ascii="Times" w:eastAsia="Times New Roman" w:hAnsi="Times" w:cs="Times New Roman"/>
          <w:sz w:val="20"/>
          <w:szCs w:val="20"/>
          <w:lang w:eastAsia="hu-HU"/>
        </w:rPr>
        <w:t>(7) Nemzetközi megállapodás alapján részképzésben részt vevő nem magyar állampolgárok esetében az (1)-(5) bekezdés rendelkezéseit kell alkalmazni azzal az eltéréssel, hogy az adományozott ösztöndíj a részképzés időtartamára szól.</w:t>
      </w:r>
      <w:bookmarkEnd w:id="26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68" w:name="26/A"/>
      <w:bookmarkStart w:id="269" w:name="pr240"/>
      <w:bookmarkEnd w:id="268"/>
      <w:r w:rsidRPr="00547C39">
        <w:rPr>
          <w:rFonts w:ascii="Times" w:eastAsia="Times New Roman" w:hAnsi="Times" w:cs="Times New Roman"/>
          <w:b/>
          <w:bCs/>
          <w:sz w:val="20"/>
          <w:szCs w:val="20"/>
          <w:lang w:eastAsia="hu-HU"/>
        </w:rPr>
        <w:t xml:space="preserve">26/A. § </w:t>
      </w:r>
      <w:r w:rsidRPr="00547C39">
        <w:rPr>
          <w:rFonts w:ascii="Times" w:eastAsia="Times New Roman" w:hAnsi="Times" w:cs="Times New Roman"/>
          <w:sz w:val="20"/>
          <w:szCs w:val="20"/>
          <w:lang w:eastAsia="hu-HU"/>
        </w:rPr>
        <w:t>(1) A kedvezménytörvény hatálya alá tartozó, államilag elismert felsőoktatási intézményben államilag támogatott képzésben részt vevő hallgató részére - az államilag támogatott doktori képzésben részt vevő hallgatót kivéve - az oktatási és kulturális miniszter tíz hónapra szóló ösztöndíjat adományozhat.</w:t>
      </w:r>
      <w:bookmarkEnd w:id="26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70" w:name="pr241"/>
      <w:r w:rsidRPr="00547C39">
        <w:rPr>
          <w:rFonts w:ascii="Times" w:eastAsia="Times New Roman" w:hAnsi="Times" w:cs="Times New Roman"/>
          <w:sz w:val="20"/>
          <w:szCs w:val="20"/>
          <w:lang w:eastAsia="hu-HU"/>
        </w:rPr>
        <w:t>(2) A miniszteri ösztöndíj havi összege megfelel a költségvetési törvényben meghatározott hallgatói normatíva 15%-ának.</w:t>
      </w:r>
      <w:bookmarkEnd w:id="27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71" w:name="pr242"/>
      <w:r w:rsidRPr="00547C39">
        <w:rPr>
          <w:rFonts w:ascii="Times" w:eastAsia="Times New Roman" w:hAnsi="Times" w:cs="Times New Roman"/>
          <w:sz w:val="20"/>
          <w:szCs w:val="20"/>
          <w:lang w:eastAsia="hu-HU"/>
        </w:rPr>
        <w:t>(3) A hallgató az ösztöndíjat pályázat útján nyerheti el. A pályázatot a Balassi Intézet bonyolítja le.</w:t>
      </w:r>
      <w:bookmarkEnd w:id="27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72" w:name="pr243"/>
      <w:r w:rsidRPr="00547C39">
        <w:rPr>
          <w:rFonts w:ascii="Times" w:eastAsia="Times New Roman" w:hAnsi="Times" w:cs="Times New Roman"/>
          <w:sz w:val="20"/>
          <w:szCs w:val="20"/>
          <w:lang w:eastAsia="hu-HU"/>
        </w:rPr>
        <w:t>(4) A pályázati felhívásnak tartalmaznia kell:</w:t>
      </w:r>
      <w:bookmarkEnd w:id="27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73" w:name="pr244"/>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az ösztöndíj célját,</w:t>
      </w:r>
      <w:bookmarkEnd w:id="27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74" w:name="pr245"/>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az ösztöndíjra jogosultak körét;</w:t>
      </w:r>
      <w:bookmarkEnd w:id="27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75" w:name="pr246"/>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az ösztöndíjasnak az ösztöndíjjal összefüggésben álló jogait, illetve az őt terhelő kötelezettségeket;</w:t>
      </w:r>
      <w:bookmarkEnd w:id="27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76" w:name="pr247"/>
      <w:r w:rsidRPr="00547C39">
        <w:rPr>
          <w:rFonts w:ascii="Times" w:eastAsia="Times New Roman" w:hAnsi="Times" w:cs="Times New Roman"/>
          <w:i/>
          <w:iCs/>
          <w:sz w:val="20"/>
          <w:szCs w:val="20"/>
          <w:lang w:eastAsia="hu-HU"/>
        </w:rPr>
        <w:t xml:space="preserve">d) </w:t>
      </w:r>
      <w:r w:rsidRPr="00547C39">
        <w:rPr>
          <w:rFonts w:ascii="Times" w:eastAsia="Times New Roman" w:hAnsi="Times" w:cs="Times New Roman"/>
          <w:sz w:val="20"/>
          <w:szCs w:val="20"/>
          <w:lang w:eastAsia="hu-HU"/>
        </w:rPr>
        <w:t>a döntésre jogosultat;</w:t>
      </w:r>
      <w:bookmarkEnd w:id="27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77" w:name="pr248"/>
      <w:r w:rsidRPr="00547C39">
        <w:rPr>
          <w:rFonts w:ascii="Times" w:eastAsia="Times New Roman" w:hAnsi="Times" w:cs="Times New Roman"/>
          <w:i/>
          <w:iCs/>
          <w:sz w:val="20"/>
          <w:szCs w:val="20"/>
          <w:lang w:eastAsia="hu-HU"/>
        </w:rPr>
        <w:t xml:space="preserve">e) </w:t>
      </w:r>
      <w:r w:rsidRPr="00547C39">
        <w:rPr>
          <w:rFonts w:ascii="Times" w:eastAsia="Times New Roman" w:hAnsi="Times" w:cs="Times New Roman"/>
          <w:sz w:val="20"/>
          <w:szCs w:val="20"/>
          <w:lang w:eastAsia="hu-HU"/>
        </w:rPr>
        <w:t>a pályázat lebonyolítóját, illetve a szerződéskötésre jogosultat;</w:t>
      </w:r>
      <w:bookmarkEnd w:id="27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78" w:name="pr249"/>
      <w:r w:rsidRPr="00547C39">
        <w:rPr>
          <w:rFonts w:ascii="Times" w:eastAsia="Times New Roman" w:hAnsi="Times" w:cs="Times New Roman"/>
          <w:i/>
          <w:iCs/>
          <w:sz w:val="20"/>
          <w:szCs w:val="20"/>
          <w:lang w:eastAsia="hu-HU"/>
        </w:rPr>
        <w:t xml:space="preserve">f) </w:t>
      </w:r>
      <w:r w:rsidRPr="00547C39">
        <w:rPr>
          <w:rFonts w:ascii="Times" w:eastAsia="Times New Roman" w:hAnsi="Times" w:cs="Times New Roman"/>
          <w:sz w:val="20"/>
          <w:szCs w:val="20"/>
          <w:lang w:eastAsia="hu-HU"/>
        </w:rPr>
        <w:t>az ösztöndíjas adatszolgáltatási és elszámolási kötelezettségeit;</w:t>
      </w:r>
      <w:bookmarkEnd w:id="27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79" w:name="pr250"/>
      <w:r w:rsidRPr="00547C39">
        <w:rPr>
          <w:rFonts w:ascii="Times" w:eastAsia="Times New Roman" w:hAnsi="Times" w:cs="Times New Roman"/>
          <w:i/>
          <w:iCs/>
          <w:sz w:val="20"/>
          <w:szCs w:val="20"/>
          <w:lang w:eastAsia="hu-HU"/>
        </w:rPr>
        <w:t xml:space="preserve">g) </w:t>
      </w:r>
      <w:r w:rsidRPr="00547C39">
        <w:rPr>
          <w:rFonts w:ascii="Times" w:eastAsia="Times New Roman" w:hAnsi="Times" w:cs="Times New Roman"/>
          <w:sz w:val="20"/>
          <w:szCs w:val="20"/>
          <w:lang w:eastAsia="hu-HU"/>
        </w:rPr>
        <w:t>a pályázati határidők (benyújtás, elbírálás, értesítés) megnevezését és ezek idejét, helyét;</w:t>
      </w:r>
      <w:bookmarkEnd w:id="27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80" w:name="pr251"/>
      <w:r w:rsidRPr="00547C39">
        <w:rPr>
          <w:rFonts w:ascii="Times" w:eastAsia="Times New Roman" w:hAnsi="Times" w:cs="Times New Roman"/>
          <w:i/>
          <w:iCs/>
          <w:sz w:val="20"/>
          <w:szCs w:val="20"/>
          <w:lang w:eastAsia="hu-HU"/>
        </w:rPr>
        <w:t xml:space="preserve">h) </w:t>
      </w:r>
      <w:r w:rsidRPr="00547C39">
        <w:rPr>
          <w:rFonts w:ascii="Times" w:eastAsia="Times New Roman" w:hAnsi="Times" w:cs="Times New Roman"/>
          <w:sz w:val="20"/>
          <w:szCs w:val="20"/>
          <w:lang w:eastAsia="hu-HU"/>
        </w:rPr>
        <w:t>hiánypótlási lehetőséget.</w:t>
      </w:r>
      <w:bookmarkEnd w:id="28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81" w:name="pr252"/>
      <w:r w:rsidRPr="00547C39">
        <w:rPr>
          <w:rFonts w:ascii="Times" w:eastAsia="Times New Roman" w:hAnsi="Times" w:cs="Times New Roman"/>
          <w:sz w:val="20"/>
          <w:szCs w:val="20"/>
          <w:lang w:eastAsia="hu-HU"/>
        </w:rPr>
        <w:t>(5) Az ösztöndíj kifizetésére a 26. §-ban foglaltakat kell alkalmazni.</w:t>
      </w:r>
      <w:bookmarkEnd w:id="28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82" w:name="pr253"/>
      <w:r w:rsidRPr="00547C39">
        <w:rPr>
          <w:rFonts w:ascii="Times" w:eastAsia="Times New Roman" w:hAnsi="Times" w:cs="Times New Roman"/>
          <w:sz w:val="20"/>
          <w:szCs w:val="20"/>
          <w:lang w:eastAsia="hu-HU"/>
        </w:rPr>
        <w:t>(6) A kedvezménytörvény alapján részképzésben részt vevő nem magyar állampolgárok esetében a 26. §-ának (1)-(5) bekezdése rendelkezéseit kell alkalmazni azzal az eltéréssel, hogy az adományozott ösztöndíj a részképzés időtartamára szól.</w:t>
      </w:r>
      <w:bookmarkEnd w:id="28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83" w:name="27"/>
      <w:bookmarkStart w:id="284" w:name="pr254"/>
      <w:bookmarkEnd w:id="283"/>
      <w:r w:rsidRPr="00547C39">
        <w:rPr>
          <w:rFonts w:ascii="Times" w:eastAsia="Times New Roman" w:hAnsi="Times" w:cs="Times New Roman"/>
          <w:b/>
          <w:bCs/>
          <w:sz w:val="20"/>
          <w:szCs w:val="20"/>
          <w:lang w:eastAsia="hu-HU"/>
        </w:rPr>
        <w:t xml:space="preserve">27. § </w:t>
      </w:r>
      <w:r w:rsidRPr="00547C39">
        <w:rPr>
          <w:rFonts w:ascii="Times" w:eastAsia="Times New Roman" w:hAnsi="Times" w:cs="Times New Roman"/>
          <w:sz w:val="20"/>
          <w:szCs w:val="20"/>
          <w:lang w:eastAsia="hu-HU"/>
        </w:rPr>
        <w:t>(1) A Magyarországon költségtérítéses képzésben részt vevő nem magyar állampolgárságú hallgató részére tanévenként az oktatási és kulturális miniszter ösztöndíjat adományozhat.</w:t>
      </w:r>
      <w:bookmarkEnd w:id="28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85" w:name="pr255"/>
      <w:r w:rsidRPr="00547C39">
        <w:rPr>
          <w:rFonts w:ascii="Times" w:eastAsia="Times New Roman" w:hAnsi="Times" w:cs="Times New Roman"/>
          <w:sz w:val="20"/>
          <w:szCs w:val="20"/>
          <w:lang w:eastAsia="hu-HU"/>
        </w:rPr>
        <w:t>(2) A pályázatot - a költségvetési törvényben meghatározott keretek között - az oktatási és kulturális miniszter írja ki, és a Balassi Intézet bonyolítja le.</w:t>
      </w:r>
      <w:bookmarkEnd w:id="28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86" w:name="pr256"/>
      <w:r w:rsidRPr="00547C39">
        <w:rPr>
          <w:rFonts w:ascii="Times" w:eastAsia="Times New Roman" w:hAnsi="Times" w:cs="Times New Roman"/>
          <w:sz w:val="20"/>
          <w:szCs w:val="20"/>
          <w:lang w:eastAsia="hu-HU"/>
        </w:rPr>
        <w:t>(3) A pályázat elbírálására a rendelkezésre álló költségvetési előirányzat és a pályázók tanulmányi teljesítménye alapján kerül sor.</w:t>
      </w:r>
      <w:bookmarkEnd w:id="28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87" w:name="pr257"/>
      <w:r w:rsidRPr="00547C39">
        <w:rPr>
          <w:rFonts w:ascii="Times" w:eastAsia="Times New Roman" w:hAnsi="Times" w:cs="Times New Roman"/>
          <w:sz w:val="20"/>
          <w:szCs w:val="20"/>
          <w:lang w:eastAsia="hu-HU"/>
        </w:rPr>
        <w:t>(4) A pályázatokat a felsőoktatási intézményekbe kell benyújtani. A pályázatokat a felsőoktatási intézmények rangsorolják, a rangsorolt pályázatokat továbbítják a (2) bekezdés szerinti szervezethez. Az oktatási és kulturális miniszter a rangsorolás és a (3) bekezdésben megállapított elvek alapján - szükség szerint szakértők bevonásával - dönt a pályázatokról.</w:t>
      </w:r>
      <w:bookmarkEnd w:id="28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88" w:name="pr258"/>
      <w:r w:rsidRPr="00547C39">
        <w:rPr>
          <w:rFonts w:ascii="Times" w:eastAsia="Times New Roman" w:hAnsi="Times" w:cs="Times New Roman"/>
          <w:sz w:val="20"/>
          <w:szCs w:val="20"/>
          <w:lang w:eastAsia="hu-HU"/>
        </w:rPr>
        <w:t>(5) A pályázati felhívást az Oktatási és Kulturális Minisztérium honlapján közzé kell tenni, továbbá el kell juttatni minden felsőoktatási intézménybe.</w:t>
      </w:r>
      <w:bookmarkEnd w:id="28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89" w:name="pr259"/>
      <w:r w:rsidRPr="00547C39">
        <w:rPr>
          <w:rFonts w:ascii="Times" w:eastAsia="Times New Roman" w:hAnsi="Times" w:cs="Times New Roman"/>
          <w:sz w:val="20"/>
          <w:szCs w:val="20"/>
          <w:lang w:eastAsia="hu-HU"/>
        </w:rPr>
        <w:t>(6) A pályázat benyújtási határideje nem lehet korábbi, mint a közzétételtől számított 30. nap.</w:t>
      </w:r>
      <w:bookmarkEnd w:id="28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90" w:name="28"/>
      <w:bookmarkStart w:id="291" w:name="pr260"/>
      <w:bookmarkEnd w:id="290"/>
      <w:r w:rsidRPr="00547C39">
        <w:rPr>
          <w:rFonts w:ascii="Times" w:eastAsia="Times New Roman" w:hAnsi="Times" w:cs="Times New Roman"/>
          <w:b/>
          <w:bCs/>
          <w:sz w:val="20"/>
          <w:szCs w:val="20"/>
          <w:lang w:eastAsia="hu-HU"/>
        </w:rPr>
        <w:lastRenderedPageBreak/>
        <w:t xml:space="preserve">28. § </w:t>
      </w:r>
      <w:r w:rsidRPr="00547C39">
        <w:rPr>
          <w:rFonts w:ascii="Times" w:eastAsia="Times New Roman" w:hAnsi="Times" w:cs="Times New Roman"/>
          <w:sz w:val="20"/>
          <w:szCs w:val="20"/>
          <w:lang w:eastAsia="hu-HU"/>
        </w:rPr>
        <w:t>(1) A kedvezménytörvény hatálya alá tartozó azon hallgató támogatási ideje, aki korábban államilag támogatott alapképzésben vett részt és államilag támogatott mesterképzésre vették fel, két félévvel megnövekedik.</w:t>
      </w:r>
      <w:bookmarkEnd w:id="29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92" w:name="pr261"/>
      <w:r w:rsidRPr="00547C39">
        <w:rPr>
          <w:rFonts w:ascii="Times" w:eastAsia="Times New Roman" w:hAnsi="Times" w:cs="Times New Roman"/>
          <w:sz w:val="20"/>
          <w:szCs w:val="20"/>
          <w:lang w:eastAsia="hu-HU"/>
        </w:rPr>
        <w:t>(2) Azt a hallgatót, aki külön törvény szerint a szabad mozgás és tartózkodás jogával rendelkezik, a fizetendő díjak és a kapott támogatások tekintetében azonos jogok illetik meg, illetve azonos kötelezettségek terhelik, mint a felsőoktatásban részt vevő magyar állampolgárságú hallgatót.</w:t>
      </w:r>
      <w:bookmarkEnd w:id="292"/>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293" w:name="pr262"/>
      <w:r w:rsidRPr="00547C39">
        <w:rPr>
          <w:rFonts w:ascii="Times" w:eastAsia="Times New Roman" w:hAnsi="Times" w:cs="Times New Roman"/>
          <w:b/>
          <w:bCs/>
          <w:i/>
          <w:iCs/>
          <w:sz w:val="24"/>
          <w:szCs w:val="24"/>
          <w:lang w:eastAsia="hu-HU"/>
        </w:rPr>
        <w:t xml:space="preserve">Az államilag támogatott és költségtérítéses képzési forma közötti átsorolás rendje </w:t>
      </w:r>
      <w:r w:rsidRPr="00547C39">
        <w:rPr>
          <w:rFonts w:ascii="Times" w:eastAsia="Times New Roman" w:hAnsi="Times" w:cs="Times New Roman"/>
          <w:b/>
          <w:bCs/>
          <w:i/>
          <w:iCs/>
          <w:sz w:val="24"/>
          <w:szCs w:val="24"/>
          <w:lang w:eastAsia="hu-HU"/>
        </w:rPr>
        <w:br/>
        <w:t>[a felsőoktatási törvény 55. §-ának (6) bekezdéséhez]</w:t>
      </w:r>
      <w:bookmarkEnd w:id="29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94" w:name="29"/>
      <w:bookmarkStart w:id="295" w:name="pr263"/>
      <w:bookmarkEnd w:id="294"/>
      <w:r w:rsidRPr="00547C39">
        <w:rPr>
          <w:rFonts w:ascii="Times" w:eastAsia="Times New Roman" w:hAnsi="Times" w:cs="Times New Roman"/>
          <w:b/>
          <w:bCs/>
          <w:sz w:val="20"/>
          <w:szCs w:val="20"/>
          <w:lang w:eastAsia="hu-HU"/>
        </w:rPr>
        <w:t xml:space="preserve">29. § </w:t>
      </w:r>
      <w:r w:rsidRPr="00547C39">
        <w:rPr>
          <w:rFonts w:ascii="Times" w:eastAsia="Times New Roman" w:hAnsi="Times" w:cs="Times New Roman"/>
          <w:sz w:val="20"/>
          <w:szCs w:val="20"/>
          <w:lang w:eastAsia="hu-HU"/>
        </w:rPr>
        <w:t xml:space="preserve">(1) A felsőoktatási törvény 55. §-ának (1) bekezdése és 59. §-a (4) bekezdésének </w:t>
      </w:r>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pontja szerinti döntést az államilag támogatott, illetve költségtérítéses képzési forma közötti átsorolásról a tanév végén a képzési időszak lezárását követően, de legkésőbb a következő képzési időszak kezdetét megelőző 30 nappal kell meghozni.</w:t>
      </w:r>
      <w:bookmarkEnd w:id="29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96" w:name="pr264"/>
      <w:r w:rsidRPr="00547C39">
        <w:rPr>
          <w:rFonts w:ascii="Times" w:eastAsia="Times New Roman" w:hAnsi="Times" w:cs="Times New Roman"/>
          <w:sz w:val="20"/>
          <w:szCs w:val="20"/>
          <w:lang w:eastAsia="hu-HU"/>
        </w:rPr>
        <w:t>(2) Az átsorolási döntés során azokat a hallgatókat nem kell figyelembe venni, akik az adott felsőoktatási intézményben legfeljebb egy képzési időszakban folytattak tanulmányokat, továbbá akik a felsőoktatási törvény 55. §-ának (2) bekezdésében meghatározottak szerint betegség, szülés vagy más a hallgatónak fel nem róható ok miatt félévüket nem tudták befejezni.</w:t>
      </w:r>
      <w:bookmarkEnd w:id="29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97" w:name="pr265"/>
      <w:r w:rsidRPr="00547C39">
        <w:rPr>
          <w:rFonts w:ascii="Times" w:eastAsia="Times New Roman" w:hAnsi="Times" w:cs="Times New Roman"/>
          <w:sz w:val="20"/>
          <w:szCs w:val="20"/>
          <w:lang w:eastAsia="hu-HU"/>
        </w:rPr>
        <w:t>(3) Amennyiben a felsőoktatási intézmény megállapítja, hogy a felsőoktatási törvény 55. §-a (1) bekezdésében foglalt szabály alapján, az ugyanitt megfogalmazott mértéket meghaladó hallgatót kellene átsorolni költségtérítéses képzési formára, a hallgatók összesített korrigált kreditindexe alapján legjobban teljesített hallgatókat kell az átsorolás alól mentesítenie.</w:t>
      </w:r>
      <w:bookmarkEnd w:id="29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98" w:name="pr266"/>
      <w:r w:rsidRPr="00547C39">
        <w:rPr>
          <w:rFonts w:ascii="Times" w:eastAsia="Times New Roman" w:hAnsi="Times" w:cs="Times New Roman"/>
          <w:sz w:val="20"/>
          <w:szCs w:val="20"/>
          <w:lang w:eastAsia="hu-HU"/>
        </w:rPr>
        <w:t>(4) Az (1) bekezdésben meghatározott döntést felsőfokú szakképzésben szakképzésenként, alapképzésben, egységes, osztatlan képzésben és mesterképzésben szakonként, képzési áganként vagy képzési területenként kell meghozni, az intézményi térítési és juttatási szabályzatban meghatározottak szerint. Amennyiben a felsőoktatási intézményben a képzés telephelyenként (településenként) elkülönülten folyik, az intézmény térítési és juttatási szabályzatában meghatározottak szerint telephelyenként és szakképzésenként, illetve szakonként, képzési áganként, képzési területenként kell a döntést meghozni. Azonos kreditindexű hallgatók esetében a döntésnek azonosnak kell lennie. Doktori képzésben a felsőoktatási törvény keretei között a doktori szabályzatban meghatározottak szerint dönt a hallgatók államilag támogatott és költségtérítéses képzés közötti átsorolásáról.</w:t>
      </w:r>
      <w:bookmarkEnd w:id="29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299" w:name="pr267"/>
      <w:r w:rsidRPr="00547C39">
        <w:rPr>
          <w:rFonts w:ascii="Times" w:eastAsia="Times New Roman" w:hAnsi="Times" w:cs="Times New Roman"/>
          <w:sz w:val="20"/>
          <w:szCs w:val="20"/>
          <w:lang w:eastAsia="hu-HU"/>
        </w:rPr>
        <w:t>(5) Megürült államilag támogatott hallgatói létszámkeretre az vehető át, aki</w:t>
      </w:r>
      <w:bookmarkEnd w:id="29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00" w:name="pr268"/>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az utolsó két bejelentkezett félévében megszerezte az ajánlott tantervben előírt kreditmennyiségnek legalább az 50%-át és az összesített korrigált kreditindex alapján létrehozott hallgatói rangsor elején lévő hallgató, továbbá akinek</w:t>
      </w:r>
      <w:bookmarkEnd w:id="30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01" w:name="pr269"/>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az összesített korrigált kreditindexe magasabb, mint az államilag támogatott hallgatók összesített korrigált kreditindex-jegyzékén a rangsor alsó ötödénél elhelyezkedő hallgató összesített kreditindexe.</w:t>
      </w:r>
      <w:bookmarkEnd w:id="30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02" w:name="pr270"/>
      <w:r w:rsidRPr="00547C39">
        <w:rPr>
          <w:rFonts w:ascii="Times" w:eastAsia="Times New Roman" w:hAnsi="Times" w:cs="Times New Roman"/>
          <w:sz w:val="20"/>
          <w:szCs w:val="20"/>
          <w:lang w:eastAsia="hu-HU"/>
        </w:rPr>
        <w:t>(6) A felsőoktatási intézménynek a következő képzési időszakra államilag támogatott formára átsorolható hallgatói létszáma meghatározásához a hallgatók tanulmányi teljesítménye alapján meg kell állapítania, hogy</w:t>
      </w:r>
      <w:bookmarkEnd w:id="30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03" w:name="pr271"/>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az adott félévben hány államilag támogatott hallgatónak szűnt meg a hallgatói jogviszonya,</w:t>
      </w:r>
      <w:bookmarkEnd w:id="30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04" w:name="pr272"/>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hány olyan államilag támogatott hallgató van a jegyzéken, aki költségtérítéses képzésre került átsorolásra,</w:t>
      </w:r>
      <w:bookmarkEnd w:id="30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05" w:name="pr273"/>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hány olyan hallgató van, aki a lezárt félévvel már igénybe vette az adott szakon a felsőoktatási törvény 55. §-ának (4) bekezdése szerint rendelkezésre álló államilag támogatott féléveket.</w:t>
      </w:r>
      <w:bookmarkEnd w:id="30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06" w:name="pr274"/>
      <w:r w:rsidRPr="00547C39">
        <w:rPr>
          <w:rFonts w:ascii="Times" w:eastAsia="Times New Roman" w:hAnsi="Times" w:cs="Times New Roman"/>
          <w:sz w:val="20"/>
          <w:szCs w:val="20"/>
          <w:lang w:eastAsia="hu-HU"/>
        </w:rPr>
        <w:t>(7) Nem vehető át államilag támogatott képzési formára az a költségtérítéses hallgató, akinek a korábban igénybe vett államilag támogatott féléveinek száma kettővel - fogyatékossággal élő hallgatók esetében néggyel - meghaladja az adott szak képzési idejét.</w:t>
      </w:r>
      <w:bookmarkEnd w:id="30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07" w:name="pr275"/>
      <w:r w:rsidRPr="00547C39">
        <w:rPr>
          <w:rFonts w:ascii="Times" w:eastAsia="Times New Roman" w:hAnsi="Times" w:cs="Times New Roman"/>
          <w:sz w:val="20"/>
          <w:szCs w:val="20"/>
          <w:lang w:eastAsia="hu-HU"/>
        </w:rPr>
        <w:t>(8) Az át nem sorolt hallgatók ugyanabban a képzési (finanszírozási) formában folytatják tanulmányaikat a következő tanévben, mint az azt megelőzőben.</w:t>
      </w:r>
      <w:bookmarkEnd w:id="30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08" w:name="30"/>
      <w:bookmarkStart w:id="309" w:name="pr276"/>
      <w:bookmarkEnd w:id="308"/>
      <w:r w:rsidRPr="00547C39">
        <w:rPr>
          <w:rFonts w:ascii="Times" w:eastAsia="Times New Roman" w:hAnsi="Times" w:cs="Times New Roman"/>
          <w:b/>
          <w:bCs/>
          <w:sz w:val="20"/>
          <w:szCs w:val="20"/>
          <w:lang w:eastAsia="hu-HU"/>
        </w:rPr>
        <w:t>30. §</w:t>
      </w:r>
      <w:bookmarkEnd w:id="30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10" w:name="31"/>
      <w:bookmarkStart w:id="311" w:name="pr277"/>
      <w:bookmarkEnd w:id="310"/>
      <w:r w:rsidRPr="00547C39">
        <w:rPr>
          <w:rFonts w:ascii="Times" w:eastAsia="Times New Roman" w:hAnsi="Times" w:cs="Times New Roman"/>
          <w:b/>
          <w:bCs/>
          <w:sz w:val="20"/>
          <w:szCs w:val="20"/>
          <w:lang w:eastAsia="hu-HU"/>
        </w:rPr>
        <w:t>31. §</w:t>
      </w:r>
      <w:bookmarkEnd w:id="311"/>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312" w:name="pr278"/>
      <w:r w:rsidRPr="00547C39">
        <w:rPr>
          <w:rFonts w:ascii="Times" w:eastAsia="Times New Roman" w:hAnsi="Times" w:cs="Times New Roman"/>
          <w:b/>
          <w:bCs/>
          <w:i/>
          <w:iCs/>
          <w:sz w:val="24"/>
          <w:szCs w:val="24"/>
          <w:lang w:eastAsia="hu-HU"/>
        </w:rPr>
        <w:t xml:space="preserve">A hallgatói juttatásokhoz nyújtott normatív hozzájárulásnál figyelembe vehető hallgatói kör és a figyelembe vehető hallgatói létszám megállapításának rendje </w:t>
      </w:r>
      <w:r w:rsidRPr="00547C39">
        <w:rPr>
          <w:rFonts w:ascii="Times" w:eastAsia="Times New Roman" w:hAnsi="Times" w:cs="Times New Roman"/>
          <w:b/>
          <w:bCs/>
          <w:i/>
          <w:iCs/>
          <w:sz w:val="24"/>
          <w:szCs w:val="24"/>
          <w:lang w:eastAsia="hu-HU"/>
        </w:rPr>
        <w:br/>
        <w:t>[a felsőoktatási törvény 129. §-ának (2) bekezdéséhez]</w:t>
      </w:r>
      <w:bookmarkEnd w:id="31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13" w:name="32"/>
      <w:bookmarkStart w:id="314" w:name="pr279"/>
      <w:bookmarkEnd w:id="313"/>
      <w:r w:rsidRPr="00547C39">
        <w:rPr>
          <w:rFonts w:ascii="Times" w:eastAsia="Times New Roman" w:hAnsi="Times" w:cs="Times New Roman"/>
          <w:b/>
          <w:bCs/>
          <w:sz w:val="20"/>
          <w:szCs w:val="20"/>
          <w:lang w:eastAsia="hu-HU"/>
        </w:rPr>
        <w:t xml:space="preserve">32. § </w:t>
      </w:r>
      <w:r w:rsidRPr="00547C39">
        <w:rPr>
          <w:rFonts w:ascii="Times" w:eastAsia="Times New Roman" w:hAnsi="Times" w:cs="Times New Roman"/>
          <w:sz w:val="20"/>
          <w:szCs w:val="20"/>
          <w:lang w:eastAsia="hu-HU"/>
        </w:rPr>
        <w:t>(1) Az intézményi támogatás megállapításakor</w:t>
      </w:r>
      <w:bookmarkEnd w:id="31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15" w:name="pr280"/>
      <w:r w:rsidRPr="00547C39">
        <w:rPr>
          <w:rFonts w:ascii="Times" w:eastAsia="Times New Roman" w:hAnsi="Times" w:cs="Times New Roman"/>
          <w:i/>
          <w:iCs/>
          <w:sz w:val="20"/>
          <w:szCs w:val="20"/>
          <w:lang w:eastAsia="hu-HU"/>
        </w:rPr>
        <w:lastRenderedPageBreak/>
        <w:t xml:space="preserve">a) </w:t>
      </w:r>
      <w:r w:rsidRPr="00547C39">
        <w:rPr>
          <w:rFonts w:ascii="Times" w:eastAsia="Times New Roman" w:hAnsi="Times" w:cs="Times New Roman"/>
          <w:sz w:val="20"/>
          <w:szCs w:val="20"/>
          <w:lang w:eastAsia="hu-HU"/>
        </w:rPr>
        <w:t>a márciusi és októberi statisztikai adatközlések szerinti jogosult létszámok számtani közepét kell figyelembe venni</w:t>
      </w:r>
      <w:bookmarkEnd w:id="31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16" w:name="pr281"/>
      <w:r w:rsidRPr="00547C39">
        <w:rPr>
          <w:rFonts w:ascii="Times" w:eastAsia="Times New Roman" w:hAnsi="Times" w:cs="Times New Roman"/>
          <w:i/>
          <w:iCs/>
          <w:sz w:val="20"/>
          <w:szCs w:val="20"/>
          <w:lang w:eastAsia="hu-HU"/>
        </w:rPr>
        <w:t xml:space="preserve">aa) </w:t>
      </w:r>
      <w:r w:rsidRPr="00547C39">
        <w:rPr>
          <w:rFonts w:ascii="Times" w:eastAsia="Times New Roman" w:hAnsi="Times" w:cs="Times New Roman"/>
          <w:sz w:val="20"/>
          <w:szCs w:val="20"/>
          <w:lang w:eastAsia="hu-HU"/>
        </w:rPr>
        <w:t>a hallgatói ösztöndíj-támogatásra,</w:t>
      </w:r>
      <w:bookmarkEnd w:id="31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17" w:name="pr282"/>
      <w:r w:rsidRPr="00547C39">
        <w:rPr>
          <w:rFonts w:ascii="Times" w:eastAsia="Times New Roman" w:hAnsi="Times" w:cs="Times New Roman"/>
          <w:i/>
          <w:iCs/>
          <w:sz w:val="20"/>
          <w:szCs w:val="20"/>
          <w:lang w:eastAsia="hu-HU"/>
        </w:rPr>
        <w:t xml:space="preserve">ab) </w:t>
      </w:r>
      <w:r w:rsidRPr="00547C39">
        <w:rPr>
          <w:rFonts w:ascii="Times" w:eastAsia="Times New Roman" w:hAnsi="Times" w:cs="Times New Roman"/>
          <w:sz w:val="20"/>
          <w:szCs w:val="20"/>
          <w:lang w:eastAsia="hu-HU"/>
        </w:rPr>
        <w:t>a kollégiumi támogatásra,</w:t>
      </w:r>
      <w:bookmarkEnd w:id="31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18" w:name="pr283"/>
      <w:r w:rsidRPr="00547C39">
        <w:rPr>
          <w:rFonts w:ascii="Times" w:eastAsia="Times New Roman" w:hAnsi="Times" w:cs="Times New Roman"/>
          <w:i/>
          <w:iCs/>
          <w:sz w:val="20"/>
          <w:szCs w:val="20"/>
          <w:lang w:eastAsia="hu-HU"/>
        </w:rPr>
        <w:t xml:space="preserve">ac) </w:t>
      </w:r>
      <w:r w:rsidRPr="00547C39">
        <w:rPr>
          <w:rFonts w:ascii="Times" w:eastAsia="Times New Roman" w:hAnsi="Times" w:cs="Times New Roman"/>
          <w:sz w:val="20"/>
          <w:szCs w:val="20"/>
          <w:lang w:eastAsia="hu-HU"/>
        </w:rPr>
        <w:t>a lakhatási támogatásra,</w:t>
      </w:r>
      <w:bookmarkEnd w:id="31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19" w:name="pr284"/>
      <w:r w:rsidRPr="00547C39">
        <w:rPr>
          <w:rFonts w:ascii="Times" w:eastAsia="Times New Roman" w:hAnsi="Times" w:cs="Times New Roman"/>
          <w:i/>
          <w:iCs/>
          <w:sz w:val="20"/>
          <w:szCs w:val="20"/>
          <w:lang w:eastAsia="hu-HU"/>
        </w:rPr>
        <w:t xml:space="preserve">ad) </w:t>
      </w:r>
      <w:r w:rsidRPr="00547C39">
        <w:rPr>
          <w:rFonts w:ascii="Times" w:eastAsia="Times New Roman" w:hAnsi="Times" w:cs="Times New Roman"/>
          <w:sz w:val="20"/>
          <w:szCs w:val="20"/>
          <w:lang w:eastAsia="hu-HU"/>
        </w:rPr>
        <w:t>a tankönyv- és jegyzettámogatásra, sport- és kulturális tevékenységre fordítható összeg esetében;</w:t>
      </w:r>
      <w:bookmarkEnd w:id="31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20" w:name="pr285"/>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a tényleges jogosultsági hónapszám egytizenkettedét kell figyelembe venni a doktorandusz ösztöndíj esetében;</w:t>
      </w:r>
      <w:bookmarkEnd w:id="32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21" w:name="pr286"/>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a tényleges jogosultsági hónapszám egytizedét kell figyelembe venni a köztársasági ösztöndíj esetében;</w:t>
      </w:r>
      <w:bookmarkEnd w:id="32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22" w:name="pr287"/>
      <w:r w:rsidRPr="00547C39">
        <w:rPr>
          <w:rFonts w:ascii="Times" w:eastAsia="Times New Roman" w:hAnsi="Times" w:cs="Times New Roman"/>
          <w:i/>
          <w:iCs/>
          <w:sz w:val="20"/>
          <w:szCs w:val="20"/>
          <w:lang w:eastAsia="hu-HU"/>
        </w:rPr>
        <w:t xml:space="preserve">d) </w:t>
      </w:r>
      <w:r w:rsidRPr="00547C39">
        <w:rPr>
          <w:rFonts w:ascii="Times" w:eastAsia="Times New Roman" w:hAnsi="Times" w:cs="Times New Roman"/>
          <w:sz w:val="20"/>
          <w:szCs w:val="20"/>
          <w:lang w:eastAsia="hu-HU"/>
        </w:rPr>
        <w:t>a ténylegesen kifizetendő összeget kell figyelembe venni a külföldi hallgatók miniszteri ösztöndíja és a Bursa Hungarica Felsőoktatási Önkormányzati Ösztöndíj intézményi ösztöndíjrésze esetében.</w:t>
      </w:r>
      <w:bookmarkEnd w:id="32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23" w:name="pr288"/>
      <w:r w:rsidRPr="00547C39">
        <w:rPr>
          <w:rFonts w:ascii="Times" w:eastAsia="Times New Roman" w:hAnsi="Times" w:cs="Times New Roman"/>
          <w:sz w:val="20"/>
          <w:szCs w:val="20"/>
          <w:lang w:eastAsia="hu-HU"/>
        </w:rPr>
        <w:t>(2) Márciusi statisztikai adatközlésen a felsőoktatási intézmény március 15-i állapotát, októberi statisztikai adatközlésen a felsőoktatási intézmény október 15-i állapotát rögzítő, a felsőoktatási intézmény által teljesített statisztikai adatközlést kell érteni.</w:t>
      </w:r>
      <w:bookmarkEnd w:id="32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24" w:name="pr289"/>
      <w:r w:rsidRPr="00547C39">
        <w:rPr>
          <w:rFonts w:ascii="Times" w:eastAsia="Times New Roman" w:hAnsi="Times" w:cs="Times New Roman"/>
          <w:sz w:val="20"/>
          <w:szCs w:val="20"/>
          <w:lang w:eastAsia="hu-HU"/>
        </w:rPr>
        <w:t>(3) Az egyes normatívák év közbeni változása esetén a jogosulti létszámok megállapítása a képzési időszakok (tanulmányi félévek) rendjét követik.</w:t>
      </w:r>
      <w:bookmarkEnd w:id="32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25" w:name="33"/>
      <w:bookmarkStart w:id="326" w:name="pr290"/>
      <w:bookmarkEnd w:id="325"/>
      <w:r w:rsidRPr="00547C39">
        <w:rPr>
          <w:rFonts w:ascii="Times" w:eastAsia="Times New Roman" w:hAnsi="Times" w:cs="Times New Roman"/>
          <w:b/>
          <w:bCs/>
          <w:sz w:val="20"/>
          <w:szCs w:val="20"/>
          <w:lang w:eastAsia="hu-HU"/>
        </w:rPr>
        <w:t xml:space="preserve">33. § </w:t>
      </w:r>
      <w:r w:rsidRPr="00547C39">
        <w:rPr>
          <w:rFonts w:ascii="Times" w:eastAsia="Times New Roman" w:hAnsi="Times" w:cs="Times New Roman"/>
          <w:sz w:val="20"/>
          <w:szCs w:val="20"/>
          <w:lang w:eastAsia="hu-HU"/>
        </w:rPr>
        <w:t>(1) A hallgatói ösztöndíj-támogatás esetében a jogosulti létszám az államilag támogatott teljes idejű alapképzésben, mesterképzésben, egyetemi szintű képzésben, főiskolai szintű képzésben vagy felsőfokú szakképzésben részt vevő hallgatók száma. A számítás során a 2006. szeptember 1-je előtt tanulmányokat kezdett hallgatókat legfeljebb a képzési időt nem meghaladó számú félévben lehet figyelembe venni.</w:t>
      </w:r>
      <w:bookmarkEnd w:id="32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27" w:name="pr291"/>
      <w:r w:rsidRPr="00547C39">
        <w:rPr>
          <w:rFonts w:ascii="Times" w:eastAsia="Times New Roman" w:hAnsi="Times" w:cs="Times New Roman"/>
          <w:sz w:val="20"/>
          <w:szCs w:val="20"/>
          <w:lang w:eastAsia="hu-HU"/>
        </w:rPr>
        <w:t>(2) A kollégiumi támogatás esetében a jogosulti létszám azoknak a hallgatóknak a száma, akik államilag támogatott teljes idejű képzésben vesznek részt, és</w:t>
      </w:r>
      <w:bookmarkEnd w:id="32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28" w:name="pr292"/>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az intézmény kollégiumában,</w:t>
      </w:r>
      <w:bookmarkEnd w:id="32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29" w:name="pr293"/>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a Public Private Partnership keretében felépített vagy felújított diákotthonban,</w:t>
      </w:r>
      <w:bookmarkEnd w:id="32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30" w:name="pr294"/>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e rendelet szerinti a kollégiumi, diákotthoni követelményeket teljesítő, a felsőoktatási intézmény által bérelt férőhelyen</w:t>
      </w:r>
      <w:bookmarkEnd w:id="330"/>
    </w:p>
    <w:p w:rsidR="00547C39" w:rsidRPr="00547C39" w:rsidRDefault="00547C39" w:rsidP="00547C39">
      <w:pPr>
        <w:spacing w:after="0" w:line="240" w:lineRule="auto"/>
        <w:ind w:left="167" w:right="167"/>
        <w:jc w:val="both"/>
        <w:rPr>
          <w:rFonts w:ascii="Times" w:eastAsia="Times New Roman" w:hAnsi="Times" w:cs="Times New Roman"/>
          <w:sz w:val="20"/>
          <w:szCs w:val="20"/>
          <w:lang w:eastAsia="hu-HU"/>
        </w:rPr>
      </w:pPr>
      <w:bookmarkStart w:id="331" w:name="pr295"/>
      <w:r w:rsidRPr="00547C39">
        <w:rPr>
          <w:rFonts w:ascii="Times" w:eastAsia="Times New Roman" w:hAnsi="Times" w:cs="Times New Roman"/>
          <w:sz w:val="20"/>
          <w:szCs w:val="20"/>
          <w:lang w:eastAsia="hu-HU"/>
        </w:rPr>
        <w:t>vannak elhelyezve.</w:t>
      </w:r>
      <w:bookmarkEnd w:id="33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32" w:name="pr296"/>
      <w:r w:rsidRPr="00547C39">
        <w:rPr>
          <w:rFonts w:ascii="Times" w:eastAsia="Times New Roman" w:hAnsi="Times" w:cs="Times New Roman"/>
          <w:sz w:val="20"/>
          <w:szCs w:val="20"/>
          <w:lang w:eastAsia="hu-HU"/>
        </w:rPr>
        <w:t>(3) A lakhatási támogatáshoz rendelkezésre álló támogatás esetében a jogosulti létszám a felsőoktatási intézményben államilag támogatott teljes idejű képzésben részt vevő hallgatók létszáma levonva a képzés helyén bejelentett lakóhellyel rendelkező államilag támogatott teljes idejű képzésben részt vevők létszámának 95%-át, továbbá levonva a (2) bekezdés szerinti létszámot.</w:t>
      </w:r>
      <w:bookmarkEnd w:id="332"/>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33" w:name="pr297"/>
      <w:r w:rsidRPr="00547C39">
        <w:rPr>
          <w:rFonts w:ascii="Times" w:eastAsia="Times New Roman" w:hAnsi="Times" w:cs="Times New Roman"/>
          <w:sz w:val="20"/>
          <w:szCs w:val="20"/>
          <w:lang w:eastAsia="hu-HU"/>
        </w:rPr>
        <w:t>(4) A doktorandusz ösztöndíj esetében a jogosulti létszám a felsőoktatási intézményben államilag támogatott teljes idejű doktori képzésben részt vevők létszáma.</w:t>
      </w:r>
      <w:bookmarkEnd w:id="33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34" w:name="pr298"/>
      <w:r w:rsidRPr="00547C39">
        <w:rPr>
          <w:rFonts w:ascii="Times" w:eastAsia="Times New Roman" w:hAnsi="Times" w:cs="Times New Roman"/>
          <w:sz w:val="20"/>
          <w:szCs w:val="20"/>
          <w:lang w:eastAsia="hu-HU"/>
        </w:rPr>
        <w:t>(5) A tankönyv- és jegyzettámogatásra, sport- és kulturális tevékenységre fordítható összeg esetében a jogosulti létszám az (1) bekezdés és a (4) bekezdés szerinti jogosulti létszámok összege.</w:t>
      </w:r>
      <w:bookmarkEnd w:id="33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35" w:name="pr299"/>
      <w:r w:rsidRPr="00547C39">
        <w:rPr>
          <w:rFonts w:ascii="Times" w:eastAsia="Times New Roman" w:hAnsi="Times" w:cs="Times New Roman"/>
          <w:sz w:val="20"/>
          <w:szCs w:val="20"/>
          <w:lang w:eastAsia="hu-HU"/>
        </w:rPr>
        <w:t>(6) A köztársasági ösztöndíj esetében a jogosulti létszám a ténylegesen ösztöndíjban részesülő hallgatók száma.</w:t>
      </w:r>
      <w:bookmarkEnd w:id="33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36" w:name="pr300"/>
      <w:r w:rsidRPr="00547C39">
        <w:rPr>
          <w:rFonts w:ascii="Times" w:eastAsia="Times New Roman" w:hAnsi="Times" w:cs="Times New Roman"/>
          <w:sz w:val="20"/>
          <w:szCs w:val="20"/>
          <w:lang w:eastAsia="hu-HU"/>
        </w:rPr>
        <w:t>(7) Az egyes normatívák év közbeni változása esetén a jogosult létszámok megállapítása a képzési időszakok (tanulmányi félévek) rendjét követik.</w:t>
      </w:r>
      <w:bookmarkEnd w:id="336"/>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337" w:name="pr301"/>
      <w:r w:rsidRPr="00547C39">
        <w:rPr>
          <w:rFonts w:ascii="Times" w:eastAsia="Times New Roman" w:hAnsi="Times" w:cs="Times New Roman"/>
          <w:b/>
          <w:bCs/>
          <w:i/>
          <w:iCs/>
          <w:sz w:val="24"/>
          <w:szCs w:val="24"/>
          <w:lang w:eastAsia="hu-HU"/>
        </w:rPr>
        <w:t xml:space="preserve">Elektronikus tankönyvek, tananyagok és a felkészüléshez szükséges elektronikus eszközök beszerzésére felhasználható keret </w:t>
      </w:r>
      <w:r w:rsidRPr="00547C39">
        <w:rPr>
          <w:rFonts w:ascii="Times" w:eastAsia="Times New Roman" w:hAnsi="Times" w:cs="Times New Roman"/>
          <w:b/>
          <w:bCs/>
          <w:i/>
          <w:iCs/>
          <w:sz w:val="24"/>
          <w:szCs w:val="24"/>
          <w:lang w:eastAsia="hu-HU"/>
        </w:rPr>
        <w:br/>
        <w:t>[a felsőoktatási törvény 129. §-ának (4) bekezdéséhez]</w:t>
      </w:r>
      <w:bookmarkEnd w:id="33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38" w:name="34"/>
      <w:bookmarkStart w:id="339" w:name="pr302"/>
      <w:bookmarkEnd w:id="338"/>
      <w:r w:rsidRPr="00547C39">
        <w:rPr>
          <w:rFonts w:ascii="Times" w:eastAsia="Times New Roman" w:hAnsi="Times" w:cs="Times New Roman"/>
          <w:b/>
          <w:bCs/>
          <w:sz w:val="20"/>
          <w:szCs w:val="20"/>
          <w:lang w:eastAsia="hu-HU"/>
        </w:rPr>
        <w:t xml:space="preserve">34. § </w:t>
      </w:r>
      <w:r w:rsidRPr="00547C39">
        <w:rPr>
          <w:rFonts w:ascii="Times" w:eastAsia="Times New Roman" w:hAnsi="Times" w:cs="Times New Roman"/>
          <w:sz w:val="20"/>
          <w:szCs w:val="20"/>
          <w:lang w:eastAsia="hu-HU"/>
        </w:rPr>
        <w:t xml:space="preserve">(1) A 7. § </w:t>
      </w:r>
      <w:r w:rsidRPr="00547C39">
        <w:rPr>
          <w:rFonts w:ascii="Times" w:eastAsia="Times New Roman" w:hAnsi="Times" w:cs="Times New Roman"/>
          <w:i/>
          <w:iCs/>
          <w:sz w:val="20"/>
          <w:szCs w:val="20"/>
          <w:lang w:eastAsia="hu-HU"/>
        </w:rPr>
        <w:t xml:space="preserve">ea) </w:t>
      </w:r>
      <w:r w:rsidRPr="00547C39">
        <w:rPr>
          <w:rFonts w:ascii="Times" w:eastAsia="Times New Roman" w:hAnsi="Times" w:cs="Times New Roman"/>
          <w:sz w:val="20"/>
          <w:szCs w:val="20"/>
          <w:lang w:eastAsia="hu-HU"/>
        </w:rPr>
        <w:t>pontja szerinti rész felhasználható a felsőoktatási törvény 129. §-ának (4) bekezdése szerinti elektronikus tankönyvek, tananyagok és a felkészüléshez szükséges elektronikus eszközök beszerzésére, amennyiben azt digitális tananyag előállítására, beszerzésére vagy a fogyatékossággal élő hallgatók tanulmányait segítő eszköz beszerzésére fordítja a felsőoktatási intézmény.</w:t>
      </w:r>
      <w:bookmarkEnd w:id="33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40" w:name="pr303"/>
      <w:r w:rsidRPr="00547C39">
        <w:rPr>
          <w:rFonts w:ascii="Times" w:eastAsia="Times New Roman" w:hAnsi="Times" w:cs="Times New Roman"/>
          <w:sz w:val="20"/>
          <w:szCs w:val="20"/>
          <w:lang w:eastAsia="hu-HU"/>
        </w:rPr>
        <w:t>(2) Az (1) bekezdés szerinti részről az intézmény térítési és juttatási szabályzata - a felsőoktatási törvény előírásai szerint a hallgatói önkormányzat egyetértésével - rendelkezik.</w:t>
      </w:r>
      <w:bookmarkEnd w:id="340"/>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341" w:name="pr304"/>
      <w:r w:rsidRPr="00547C39">
        <w:rPr>
          <w:rFonts w:ascii="Times" w:eastAsia="Times New Roman" w:hAnsi="Times" w:cs="Times New Roman"/>
          <w:b/>
          <w:bCs/>
          <w:i/>
          <w:iCs/>
          <w:sz w:val="24"/>
          <w:szCs w:val="24"/>
          <w:lang w:eastAsia="hu-HU"/>
        </w:rPr>
        <w:t>Az Európai Gazdasági Térség országaiban résztanulmányokat folytató hallgatók ösztöndíja megállapításának és folyósításának rendje [a felsőoktatási törvény 130. §-ának (7) bekezdéséhez]</w:t>
      </w:r>
      <w:bookmarkEnd w:id="34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42" w:name="35"/>
      <w:bookmarkStart w:id="343" w:name="pr305"/>
      <w:bookmarkEnd w:id="342"/>
      <w:r w:rsidRPr="00547C39">
        <w:rPr>
          <w:rFonts w:ascii="Times" w:eastAsia="Times New Roman" w:hAnsi="Times" w:cs="Times New Roman"/>
          <w:b/>
          <w:bCs/>
          <w:sz w:val="20"/>
          <w:szCs w:val="20"/>
          <w:lang w:eastAsia="hu-HU"/>
        </w:rPr>
        <w:lastRenderedPageBreak/>
        <w:t xml:space="preserve">35. § </w:t>
      </w:r>
      <w:r w:rsidRPr="00547C39">
        <w:rPr>
          <w:rFonts w:ascii="Times" w:eastAsia="Times New Roman" w:hAnsi="Times" w:cs="Times New Roman"/>
          <w:sz w:val="20"/>
          <w:szCs w:val="20"/>
          <w:lang w:eastAsia="hu-HU"/>
        </w:rPr>
        <w:t>(1) A felsőoktatási törvény 130. §-ának (6) bekezdésében meghatározott ösztöndíjalap terhére adományozott ösztöndíj esetében</w:t>
      </w:r>
      <w:bookmarkEnd w:id="34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44" w:name="pr306"/>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az ösztöndíj adományozásáról nyilvános pályázat útján kell dönteni;</w:t>
      </w:r>
      <w:bookmarkEnd w:id="34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45" w:name="pr307"/>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az ösztöndíj adományozásának eljárási rendjéről és elveiről a hallgatói önkormányzat egyetértésével születik döntés;</w:t>
      </w:r>
      <w:bookmarkEnd w:id="34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46" w:name="pr308"/>
      <w:r w:rsidRPr="00547C39">
        <w:rPr>
          <w:rFonts w:ascii="Times" w:eastAsia="Times New Roman" w:hAnsi="Times" w:cs="Times New Roman"/>
          <w:i/>
          <w:iCs/>
          <w:sz w:val="20"/>
          <w:szCs w:val="20"/>
          <w:lang w:eastAsia="hu-HU"/>
        </w:rPr>
        <w:t xml:space="preserve">c) </w:t>
      </w:r>
      <w:r w:rsidRPr="00547C39">
        <w:rPr>
          <w:rFonts w:ascii="Times" w:eastAsia="Times New Roman" w:hAnsi="Times" w:cs="Times New Roman"/>
          <w:sz w:val="20"/>
          <w:szCs w:val="20"/>
          <w:lang w:eastAsia="hu-HU"/>
        </w:rPr>
        <w:t>a pályázati felhívást a felsőoktatási intézményben szokásos módon, valamint a felsőoktatási intézmény honlapján kell közzétenni;</w:t>
      </w:r>
      <w:bookmarkEnd w:id="34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47" w:name="pr309"/>
      <w:r w:rsidRPr="00547C39">
        <w:rPr>
          <w:rFonts w:ascii="Times" w:eastAsia="Times New Roman" w:hAnsi="Times" w:cs="Times New Roman"/>
          <w:i/>
          <w:iCs/>
          <w:sz w:val="20"/>
          <w:szCs w:val="20"/>
          <w:lang w:eastAsia="hu-HU"/>
        </w:rPr>
        <w:t xml:space="preserve">d) </w:t>
      </w:r>
      <w:r w:rsidRPr="00547C39">
        <w:rPr>
          <w:rFonts w:ascii="Times" w:eastAsia="Times New Roman" w:hAnsi="Times" w:cs="Times New Roman"/>
          <w:sz w:val="20"/>
          <w:szCs w:val="20"/>
          <w:lang w:eastAsia="hu-HU"/>
        </w:rPr>
        <w:t>a pályázat benyújtására a hallgatóknak a közzétételtől számítva legalább 30 napot kell biztosítani;</w:t>
      </w:r>
      <w:bookmarkEnd w:id="34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48" w:name="pr310"/>
      <w:r w:rsidRPr="00547C39">
        <w:rPr>
          <w:rFonts w:ascii="Times" w:eastAsia="Times New Roman" w:hAnsi="Times" w:cs="Times New Roman"/>
          <w:i/>
          <w:iCs/>
          <w:sz w:val="20"/>
          <w:szCs w:val="20"/>
          <w:lang w:eastAsia="hu-HU"/>
        </w:rPr>
        <w:t xml:space="preserve">e) </w:t>
      </w:r>
      <w:r w:rsidRPr="00547C39">
        <w:rPr>
          <w:rFonts w:ascii="Times" w:eastAsia="Times New Roman" w:hAnsi="Times" w:cs="Times New Roman"/>
          <w:sz w:val="20"/>
          <w:szCs w:val="20"/>
          <w:lang w:eastAsia="hu-HU"/>
        </w:rPr>
        <w:t>az ösztöndíj átutalásáról a felsőoktatási intézmény lehetőleg a hallgató kiutazása előtt, de legkésőbb a kiutazását követő 15 napon belül gondoskodik;</w:t>
      </w:r>
      <w:bookmarkEnd w:id="34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49" w:name="pr311"/>
      <w:r w:rsidRPr="00547C39">
        <w:rPr>
          <w:rFonts w:ascii="Times" w:eastAsia="Times New Roman" w:hAnsi="Times" w:cs="Times New Roman"/>
          <w:i/>
          <w:iCs/>
          <w:sz w:val="20"/>
          <w:szCs w:val="20"/>
          <w:lang w:eastAsia="hu-HU"/>
        </w:rPr>
        <w:t xml:space="preserve">f) </w:t>
      </w:r>
      <w:r w:rsidRPr="00547C39">
        <w:rPr>
          <w:rFonts w:ascii="Times" w:eastAsia="Times New Roman" w:hAnsi="Times" w:cs="Times New Roman"/>
          <w:sz w:val="20"/>
          <w:szCs w:val="20"/>
          <w:lang w:eastAsia="hu-HU"/>
        </w:rPr>
        <w:t>sikertelen résztanulmányok esetében a felsőoktatási intézmény előírhatja a támogatás legfeljebb felének visszafizetését.</w:t>
      </w:r>
      <w:bookmarkEnd w:id="34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50" w:name="pr312"/>
      <w:r w:rsidRPr="00547C39">
        <w:rPr>
          <w:rFonts w:ascii="Times" w:eastAsia="Times New Roman" w:hAnsi="Times" w:cs="Times New Roman"/>
          <w:sz w:val="20"/>
          <w:szCs w:val="20"/>
          <w:lang w:eastAsia="hu-HU"/>
        </w:rPr>
        <w:t>(2) A részletszabályokat a felsőoktatási intézmény a térítési és juttatási szabályzatában határozza meg.</w:t>
      </w:r>
      <w:bookmarkEnd w:id="350"/>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351" w:name="pr313"/>
      <w:r w:rsidRPr="00547C39">
        <w:rPr>
          <w:rFonts w:ascii="Times" w:eastAsia="Times New Roman" w:hAnsi="Times" w:cs="Times New Roman"/>
          <w:b/>
          <w:bCs/>
          <w:i/>
          <w:iCs/>
          <w:sz w:val="24"/>
          <w:szCs w:val="24"/>
          <w:lang w:eastAsia="hu-HU"/>
        </w:rPr>
        <w:t>Átmeneti rendelkezések</w:t>
      </w:r>
      <w:bookmarkEnd w:id="35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52" w:name="36"/>
      <w:bookmarkStart w:id="353" w:name="pr314"/>
      <w:bookmarkEnd w:id="352"/>
      <w:r w:rsidRPr="00547C39">
        <w:rPr>
          <w:rFonts w:ascii="Times" w:eastAsia="Times New Roman" w:hAnsi="Times" w:cs="Times New Roman"/>
          <w:b/>
          <w:bCs/>
          <w:sz w:val="20"/>
          <w:szCs w:val="20"/>
          <w:lang w:eastAsia="hu-HU"/>
        </w:rPr>
        <w:t xml:space="preserve">36. § </w:t>
      </w:r>
      <w:r w:rsidRPr="00547C39">
        <w:rPr>
          <w:rFonts w:ascii="Times" w:eastAsia="Times New Roman" w:hAnsi="Times" w:cs="Times New Roman"/>
          <w:sz w:val="20"/>
          <w:szCs w:val="20"/>
          <w:lang w:eastAsia="hu-HU"/>
        </w:rPr>
        <w:t>(1) Az a hallgató, aki</w:t>
      </w:r>
      <w:bookmarkEnd w:id="35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54" w:name="pr315"/>
      <w:r w:rsidRPr="00547C39">
        <w:rPr>
          <w:rFonts w:ascii="Times" w:eastAsia="Times New Roman" w:hAnsi="Times" w:cs="Times New Roman"/>
          <w:i/>
          <w:iCs/>
          <w:sz w:val="20"/>
          <w:szCs w:val="20"/>
          <w:lang w:eastAsia="hu-HU"/>
        </w:rPr>
        <w:t xml:space="preserve">a) </w:t>
      </w:r>
      <w:r w:rsidRPr="00547C39">
        <w:rPr>
          <w:rFonts w:ascii="Times" w:eastAsia="Times New Roman" w:hAnsi="Times" w:cs="Times New Roman"/>
          <w:sz w:val="20"/>
          <w:szCs w:val="20"/>
          <w:lang w:eastAsia="hu-HU"/>
        </w:rPr>
        <w:t>2006. december 31-je előtt létesített hallgatói jogviszonyt és</w:t>
      </w:r>
      <w:bookmarkEnd w:id="354"/>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55" w:name="pr316"/>
      <w:r w:rsidRPr="00547C39">
        <w:rPr>
          <w:rFonts w:ascii="Times" w:eastAsia="Times New Roman" w:hAnsi="Times" w:cs="Times New Roman"/>
          <w:i/>
          <w:iCs/>
          <w:sz w:val="20"/>
          <w:szCs w:val="20"/>
          <w:lang w:eastAsia="hu-HU"/>
        </w:rPr>
        <w:t xml:space="preserve">aa) </w:t>
      </w:r>
      <w:r w:rsidRPr="00547C39">
        <w:rPr>
          <w:rFonts w:ascii="Times" w:eastAsia="Times New Roman" w:hAnsi="Times" w:cs="Times New Roman"/>
          <w:sz w:val="20"/>
          <w:szCs w:val="20"/>
          <w:lang w:eastAsia="hu-HU"/>
        </w:rPr>
        <w:t>költségtérítéses képzésben vett részt és a félév (oktatási időszak) első napján terhességi-gyermekágyi segélyben, gyermekgondozási segélyben, gyermeknevelési támogatásban vagy gyermekgondozási díjban részesült, vagy</w:t>
      </w:r>
      <w:bookmarkEnd w:id="35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56" w:name="pr317"/>
      <w:r w:rsidRPr="00547C39">
        <w:rPr>
          <w:rFonts w:ascii="Times" w:eastAsia="Times New Roman" w:hAnsi="Times" w:cs="Times New Roman"/>
          <w:i/>
          <w:iCs/>
          <w:sz w:val="20"/>
          <w:szCs w:val="20"/>
          <w:lang w:eastAsia="hu-HU"/>
        </w:rPr>
        <w:t xml:space="preserve">ab) </w:t>
      </w:r>
      <w:r w:rsidRPr="00547C39">
        <w:rPr>
          <w:rFonts w:ascii="Times" w:eastAsia="Times New Roman" w:hAnsi="Times" w:cs="Times New Roman"/>
          <w:sz w:val="20"/>
          <w:szCs w:val="20"/>
          <w:lang w:eastAsia="hu-HU"/>
        </w:rPr>
        <w:t>közismereti tanári vagy hittanár-nevelő szakon egyszakos tanári oklevéllel már rendelkező magyar állampolgárságú hallgatóként második közismereti tanári szakképzettség megszerzésére irányuló szakon az adott tanári szak képesítési követelményeiben meghatározott időtartamban folytat tanulmányokat, és</w:t>
      </w:r>
      <w:bookmarkEnd w:id="35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57" w:name="pr318"/>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 xml:space="preserve">a félév (oktatási időszak) első napján az </w:t>
      </w:r>
      <w:r w:rsidRPr="00547C39">
        <w:rPr>
          <w:rFonts w:ascii="Times" w:eastAsia="Times New Roman" w:hAnsi="Times" w:cs="Times New Roman"/>
          <w:i/>
          <w:iCs/>
          <w:sz w:val="20"/>
          <w:szCs w:val="20"/>
          <w:lang w:eastAsia="hu-HU"/>
        </w:rPr>
        <w:t xml:space="preserve">aa) </w:t>
      </w:r>
      <w:r w:rsidRPr="00547C39">
        <w:rPr>
          <w:rFonts w:ascii="Times" w:eastAsia="Times New Roman" w:hAnsi="Times" w:cs="Times New Roman"/>
          <w:sz w:val="20"/>
          <w:szCs w:val="20"/>
          <w:lang w:eastAsia="hu-HU"/>
        </w:rPr>
        <w:t xml:space="preserve">vagy az </w:t>
      </w:r>
      <w:r w:rsidRPr="00547C39">
        <w:rPr>
          <w:rFonts w:ascii="Times" w:eastAsia="Times New Roman" w:hAnsi="Times" w:cs="Times New Roman"/>
          <w:i/>
          <w:iCs/>
          <w:sz w:val="20"/>
          <w:szCs w:val="20"/>
          <w:lang w:eastAsia="hu-HU"/>
        </w:rPr>
        <w:t xml:space="preserve">ab) </w:t>
      </w:r>
      <w:r w:rsidRPr="00547C39">
        <w:rPr>
          <w:rFonts w:ascii="Times" w:eastAsia="Times New Roman" w:hAnsi="Times" w:cs="Times New Roman"/>
          <w:sz w:val="20"/>
          <w:szCs w:val="20"/>
          <w:lang w:eastAsia="hu-HU"/>
        </w:rPr>
        <w:t>pontok szerinti feltételeknek eleget tesz,</w:t>
      </w:r>
      <w:bookmarkEnd w:id="357"/>
    </w:p>
    <w:p w:rsidR="00547C39" w:rsidRPr="00547C39" w:rsidRDefault="00547C39" w:rsidP="00547C39">
      <w:pPr>
        <w:spacing w:after="0" w:line="240" w:lineRule="auto"/>
        <w:ind w:left="167" w:right="167"/>
        <w:jc w:val="both"/>
        <w:rPr>
          <w:rFonts w:ascii="Times" w:eastAsia="Times New Roman" w:hAnsi="Times" w:cs="Times New Roman"/>
          <w:sz w:val="20"/>
          <w:szCs w:val="20"/>
          <w:lang w:eastAsia="hu-HU"/>
        </w:rPr>
      </w:pPr>
      <w:bookmarkStart w:id="358" w:name="pr319"/>
      <w:r w:rsidRPr="00547C39">
        <w:rPr>
          <w:rFonts w:ascii="Times" w:eastAsia="Times New Roman" w:hAnsi="Times" w:cs="Times New Roman"/>
          <w:sz w:val="20"/>
          <w:szCs w:val="20"/>
          <w:lang w:eastAsia="hu-HU"/>
        </w:rPr>
        <w:t xml:space="preserve">azon a szakon, szakképzésben, melyben e rendelet hatálybalépése előtt az </w:t>
      </w:r>
      <w:r w:rsidRPr="00547C39">
        <w:rPr>
          <w:rFonts w:ascii="Times" w:eastAsia="Times New Roman" w:hAnsi="Times" w:cs="Times New Roman"/>
          <w:i/>
          <w:iCs/>
          <w:sz w:val="20"/>
          <w:szCs w:val="20"/>
          <w:lang w:eastAsia="hu-HU"/>
        </w:rPr>
        <w:t xml:space="preserve">aa) </w:t>
      </w:r>
      <w:r w:rsidRPr="00547C39">
        <w:rPr>
          <w:rFonts w:ascii="Times" w:eastAsia="Times New Roman" w:hAnsi="Times" w:cs="Times New Roman"/>
          <w:sz w:val="20"/>
          <w:szCs w:val="20"/>
          <w:lang w:eastAsia="hu-HU"/>
        </w:rPr>
        <w:t xml:space="preserve">vagy az </w:t>
      </w:r>
      <w:r w:rsidRPr="00547C39">
        <w:rPr>
          <w:rFonts w:ascii="Times" w:eastAsia="Times New Roman" w:hAnsi="Times" w:cs="Times New Roman"/>
          <w:i/>
          <w:iCs/>
          <w:sz w:val="20"/>
          <w:szCs w:val="20"/>
          <w:lang w:eastAsia="hu-HU"/>
        </w:rPr>
        <w:t xml:space="preserve">ab) </w:t>
      </w:r>
      <w:r w:rsidRPr="00547C39">
        <w:rPr>
          <w:rFonts w:ascii="Times" w:eastAsia="Times New Roman" w:hAnsi="Times" w:cs="Times New Roman"/>
          <w:sz w:val="20"/>
          <w:szCs w:val="20"/>
          <w:lang w:eastAsia="hu-HU"/>
        </w:rPr>
        <w:t xml:space="preserve">pont alapján korábban költségtérítés-mentességben részesült, a </w:t>
      </w:r>
      <w:r w:rsidRPr="00547C39">
        <w:rPr>
          <w:rFonts w:ascii="Times" w:eastAsia="Times New Roman" w:hAnsi="Times" w:cs="Times New Roman"/>
          <w:i/>
          <w:iCs/>
          <w:sz w:val="20"/>
          <w:szCs w:val="20"/>
          <w:lang w:eastAsia="hu-HU"/>
        </w:rPr>
        <w:t xml:space="preserve">b) </w:t>
      </w:r>
      <w:r w:rsidRPr="00547C39">
        <w:rPr>
          <w:rFonts w:ascii="Times" w:eastAsia="Times New Roman" w:hAnsi="Times" w:cs="Times New Roman"/>
          <w:sz w:val="20"/>
          <w:szCs w:val="20"/>
          <w:lang w:eastAsia="hu-HU"/>
        </w:rPr>
        <w:t>pont szerinti félévben (oktatási időszakban) költségtérítés fizetésére nem kötelezhető.</w:t>
      </w:r>
      <w:bookmarkEnd w:id="35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59" w:name="pr320"/>
      <w:r w:rsidRPr="00547C39">
        <w:rPr>
          <w:rFonts w:ascii="Times" w:eastAsia="Times New Roman" w:hAnsi="Times" w:cs="Times New Roman"/>
          <w:sz w:val="20"/>
          <w:szCs w:val="20"/>
          <w:lang w:eastAsia="hu-HU"/>
        </w:rPr>
        <w:t>(2) Az intézmény az (1) bekezdésben meghatározott hallgatók képzésének költségvetési támogatását az adott tanév első félévére november 15-ig, második félévére április 15-ig elkészített tételes jelentés alapján az Oktatási és Kulturális Minisztérium - az intézmények részére e jogcímen biztosított költségvetési támogatás figyelembevételével - a zárszámadás, illetve a nem állami fenntartású intézményekkel kötött megállapodás keretében rendezi. A felsőoktatási intézmény az érintett hallgatók adatszolgáltatási kötelezettségeit térítési és juttatási szabályzatában köteles rögzíteni. A költségvetési támogatásnál csak azok a hallgatók vehetők figyelembe, akik az intézményi térítési és juttatási szabályzat szerint, de legkésőbb az adott évben március 31-ig, illetőleg október 31-ig a szükséges adatszolgáltatást elvégezték.</w:t>
      </w:r>
      <w:bookmarkEnd w:id="35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60" w:name="pr321"/>
      <w:r w:rsidRPr="00547C39">
        <w:rPr>
          <w:rFonts w:ascii="Times" w:eastAsia="Times New Roman" w:hAnsi="Times" w:cs="Times New Roman"/>
          <w:sz w:val="20"/>
          <w:szCs w:val="20"/>
          <w:lang w:eastAsia="hu-HU"/>
        </w:rPr>
        <w:t>(3) Az (1) bekezdés szerint mentesülők esetében a képzés költségvetési támogatása a felsőoktatási intézmény által lejelentett létszámból a felsőoktatási intézmények képzési, tudományos célú és fenntartói normatíva alapján történő finanszírozásáról szóló 50/2008. (III. 14.) Korm. rendelet 4. § (1)-(2) bekezdések szerint számított összeg. Szakirányú továbbképzés esetében az Oktatási és Kulturális Minisztérium teszi közzé a szakok két finanszírozási csoportba történő besorolását. Az adott hallgató után járó támogatás összege nem haladhatja meg a hallgató által felvett szak megállapított költségtérítését.</w:t>
      </w:r>
      <w:bookmarkEnd w:id="360"/>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61" w:name="pr322"/>
      <w:r w:rsidRPr="00547C39">
        <w:rPr>
          <w:rFonts w:ascii="Times" w:eastAsia="Times New Roman" w:hAnsi="Times" w:cs="Times New Roman"/>
          <w:sz w:val="20"/>
          <w:szCs w:val="20"/>
          <w:lang w:eastAsia="hu-HU"/>
        </w:rPr>
        <w:t>(4) A katonai felsőoktatási intézmények esetében az (1) bekezdés szerint meghatározott hallgatók képzésének költségvetési támogatását az érintett tárca saját fejezetén belül biztosítja.</w:t>
      </w:r>
      <w:bookmarkEnd w:id="361"/>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62" w:name="pr323"/>
      <w:r w:rsidRPr="00547C39">
        <w:rPr>
          <w:rFonts w:ascii="Times" w:eastAsia="Times New Roman" w:hAnsi="Times" w:cs="Times New Roman"/>
          <w:sz w:val="20"/>
          <w:szCs w:val="20"/>
          <w:lang w:eastAsia="hu-HU"/>
        </w:rPr>
        <w:t>(5) Azoktól a hallgatóktól, akik a 2000/200l-es és a 2001/2002-es tanévben létesítettek hallgatói jogviszonyt és államilag finanszírozott képzésben kezdték tanulmányaikat, de már nem számítanak államilag támogatott hallgatónak, amennyiben a megkezdett képzés legfeljebb nyolc féléves volt, a megkezdett képzésben további két féléven keresztül, egyéb esetekben három féléven keresztül költségtérítési díj nem szedhető. Ezen hallgatókat - amennyiben a képzésben 2007. szeptember 1-jéig költségtérítés fizetésére nem voltak kötelezve - ezt követően a további félévekben csak a felsőoktatási intézmény szabályzatának ilyen értelmű kifejezett rendelkezése esetén lehet költségtérítés fizetésére kötelezni.</w:t>
      </w:r>
      <w:bookmarkEnd w:id="362"/>
    </w:p>
    <w:p w:rsidR="00547C39" w:rsidRPr="00547C39" w:rsidRDefault="00547C39" w:rsidP="00547C39">
      <w:pPr>
        <w:spacing w:before="335" w:after="335" w:line="240" w:lineRule="auto"/>
        <w:ind w:left="167" w:right="167"/>
        <w:jc w:val="center"/>
        <w:rPr>
          <w:rFonts w:ascii="Times" w:eastAsia="Times New Roman" w:hAnsi="Times" w:cs="Times New Roman"/>
          <w:sz w:val="24"/>
          <w:szCs w:val="24"/>
          <w:lang w:eastAsia="hu-HU"/>
        </w:rPr>
      </w:pPr>
      <w:bookmarkStart w:id="363" w:name="pr324"/>
      <w:r w:rsidRPr="00547C39">
        <w:rPr>
          <w:rFonts w:ascii="Times" w:eastAsia="Times New Roman" w:hAnsi="Times" w:cs="Times New Roman"/>
          <w:b/>
          <w:bCs/>
          <w:i/>
          <w:iCs/>
          <w:sz w:val="24"/>
          <w:szCs w:val="24"/>
          <w:lang w:eastAsia="hu-HU"/>
        </w:rPr>
        <w:t>Hatályba léptető rendelkezések</w:t>
      </w:r>
      <w:bookmarkEnd w:id="363"/>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64" w:name="37"/>
      <w:bookmarkStart w:id="365" w:name="pr325"/>
      <w:bookmarkEnd w:id="364"/>
      <w:r w:rsidRPr="00547C39">
        <w:rPr>
          <w:rFonts w:ascii="Times" w:eastAsia="Times New Roman" w:hAnsi="Times" w:cs="Times New Roman"/>
          <w:b/>
          <w:bCs/>
          <w:sz w:val="20"/>
          <w:szCs w:val="20"/>
          <w:lang w:eastAsia="hu-HU"/>
        </w:rPr>
        <w:t xml:space="preserve">37. § </w:t>
      </w:r>
      <w:r w:rsidRPr="00547C39">
        <w:rPr>
          <w:rFonts w:ascii="Times" w:eastAsia="Times New Roman" w:hAnsi="Times" w:cs="Times New Roman"/>
          <w:sz w:val="20"/>
          <w:szCs w:val="20"/>
          <w:lang w:eastAsia="hu-HU"/>
        </w:rPr>
        <w:t>(1) E rendelet - a (2)-(3) bekezdésben foglaltak kivételével - 2007. augusztus 1-jén lép hatályba.</w:t>
      </w:r>
      <w:bookmarkEnd w:id="365"/>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66" w:name="pr326"/>
      <w:r w:rsidRPr="00547C39">
        <w:rPr>
          <w:rFonts w:ascii="Times" w:eastAsia="Times New Roman" w:hAnsi="Times" w:cs="Times New Roman"/>
          <w:sz w:val="20"/>
          <w:szCs w:val="20"/>
          <w:lang w:eastAsia="hu-HU"/>
        </w:rPr>
        <w:t>(2)</w:t>
      </w:r>
      <w:bookmarkEnd w:id="366"/>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67" w:name="pr327"/>
      <w:r w:rsidRPr="00547C39">
        <w:rPr>
          <w:rFonts w:ascii="Times" w:eastAsia="Times New Roman" w:hAnsi="Times" w:cs="Times New Roman"/>
          <w:sz w:val="20"/>
          <w:szCs w:val="20"/>
          <w:lang w:eastAsia="hu-HU"/>
        </w:rPr>
        <w:t xml:space="preserve">(3) </w:t>
      </w:r>
      <w:r w:rsidRPr="00547C39">
        <w:rPr>
          <w:rFonts w:ascii="Times" w:eastAsia="Times New Roman" w:hAnsi="Times" w:cs="Times New Roman"/>
          <w:i/>
          <w:iCs/>
          <w:sz w:val="20"/>
          <w:szCs w:val="20"/>
          <w:lang w:eastAsia="hu-HU"/>
        </w:rPr>
        <w:t>a)</w:t>
      </w:r>
      <w:bookmarkEnd w:id="367"/>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68" w:name="pr328"/>
      <w:r w:rsidRPr="00547C39">
        <w:rPr>
          <w:rFonts w:ascii="Times" w:eastAsia="Times New Roman" w:hAnsi="Times" w:cs="Times New Roman"/>
          <w:i/>
          <w:iCs/>
          <w:sz w:val="20"/>
          <w:szCs w:val="20"/>
          <w:lang w:eastAsia="hu-HU"/>
        </w:rPr>
        <w:t>b)</w:t>
      </w:r>
      <w:bookmarkEnd w:id="368"/>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69" w:name="pr329"/>
      <w:r w:rsidRPr="00547C39">
        <w:rPr>
          <w:rFonts w:ascii="Times" w:eastAsia="Times New Roman" w:hAnsi="Times" w:cs="Times New Roman"/>
          <w:sz w:val="20"/>
          <w:szCs w:val="20"/>
          <w:lang w:eastAsia="hu-HU"/>
        </w:rPr>
        <w:lastRenderedPageBreak/>
        <w:t>(4)</w:t>
      </w:r>
      <w:bookmarkEnd w:id="369"/>
    </w:p>
    <w:p w:rsidR="00547C39" w:rsidRPr="00547C39" w:rsidRDefault="00547C39" w:rsidP="00547C39">
      <w:pPr>
        <w:spacing w:after="0" w:line="240" w:lineRule="auto"/>
        <w:ind w:left="167" w:right="167" w:firstLine="268"/>
        <w:jc w:val="both"/>
        <w:rPr>
          <w:rFonts w:ascii="Times" w:eastAsia="Times New Roman" w:hAnsi="Times" w:cs="Times New Roman"/>
          <w:sz w:val="20"/>
          <w:szCs w:val="20"/>
          <w:lang w:eastAsia="hu-HU"/>
        </w:rPr>
      </w:pPr>
      <w:bookmarkStart w:id="370" w:name="38"/>
      <w:bookmarkStart w:id="371" w:name="pr330"/>
      <w:bookmarkEnd w:id="370"/>
      <w:r w:rsidRPr="00547C39">
        <w:rPr>
          <w:rFonts w:ascii="Times" w:eastAsia="Times New Roman" w:hAnsi="Times" w:cs="Times New Roman"/>
          <w:b/>
          <w:bCs/>
          <w:sz w:val="20"/>
          <w:szCs w:val="20"/>
          <w:lang w:eastAsia="hu-HU"/>
        </w:rPr>
        <w:t xml:space="preserve">38. § </w:t>
      </w:r>
      <w:r w:rsidRPr="00547C39">
        <w:rPr>
          <w:rFonts w:ascii="Times" w:eastAsia="Times New Roman" w:hAnsi="Times" w:cs="Times New Roman"/>
          <w:sz w:val="20"/>
          <w:szCs w:val="20"/>
          <w:lang w:eastAsia="hu-HU"/>
        </w:rPr>
        <w:t>Ez a rendelet az Európai Unió polgárainak és családtagjaiknak a tagállamok területén történő szabad mozgáshoz és tartózkodáshoz való jogáról, valamint az 1612/68/EGK rendelet módosításáról, továbbá a 64/221/EGK, a 68/360/EGK, a 72/194/EGK, a 73/148/EGK, a 75/34/EGK, a 75/35/EGK, a 90/364/EGK, a 90/365/EGK és a 93/96/EGK irányelv hatályon kívül helyezéséről szóló, 2004. április 29-i 2004/38/EK európai parlamenti és tanácsi irányelv 24. cikkének való megfelelést szolgálja.</w:t>
      </w:r>
      <w:bookmarkEnd w:id="371"/>
    </w:p>
    <w:p w:rsidR="00547C39" w:rsidRPr="00547C39" w:rsidRDefault="00547C39" w:rsidP="00547C39">
      <w:pPr>
        <w:spacing w:before="201" w:after="0" w:line="240" w:lineRule="auto"/>
        <w:ind w:left="167" w:right="167"/>
        <w:jc w:val="center"/>
        <w:rPr>
          <w:rFonts w:ascii="Times" w:eastAsia="Times New Roman" w:hAnsi="Times" w:cs="Times New Roman"/>
          <w:sz w:val="24"/>
          <w:szCs w:val="24"/>
          <w:lang w:eastAsia="hu-HU"/>
        </w:rPr>
      </w:pPr>
      <w:bookmarkStart w:id="372" w:name="pr331"/>
      <w:r>
        <w:rPr>
          <w:rFonts w:ascii="Times" w:eastAsia="Times New Roman" w:hAnsi="Times" w:cs="Times New Roman"/>
          <w:noProof/>
          <w:sz w:val="24"/>
          <w:szCs w:val="24"/>
          <w:lang w:eastAsia="hu-HU"/>
        </w:rPr>
        <w:drawing>
          <wp:inline distT="0" distB="0" distL="0" distR="0">
            <wp:extent cx="956945" cy="31750"/>
            <wp:effectExtent l="19050" t="0" r="0" b="0"/>
            <wp:docPr id="14" name="Kép 14" descr="http://net.jogtar.hu/jr/st/zar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net.jogtar.hu/jr/st/zaro.gif"/>
                    <pic:cNvPicPr>
                      <a:picLocks noChangeAspect="1" noChangeArrowheads="1"/>
                    </pic:cNvPicPr>
                  </pic:nvPicPr>
                  <pic:blipFill>
                    <a:blip r:embed="rId5" cstate="print"/>
                    <a:srcRect/>
                    <a:stretch>
                      <a:fillRect/>
                    </a:stretch>
                  </pic:blipFill>
                  <pic:spPr bwMode="auto">
                    <a:xfrm>
                      <a:off x="0" y="0"/>
                      <a:ext cx="956945" cy="31750"/>
                    </a:xfrm>
                    <a:prstGeom prst="rect">
                      <a:avLst/>
                    </a:prstGeom>
                    <a:noFill/>
                    <a:ln w="9525">
                      <a:noFill/>
                      <a:miter lim="800000"/>
                      <a:headEnd/>
                      <a:tailEnd/>
                    </a:ln>
                  </pic:spPr>
                </pic:pic>
              </a:graphicData>
            </a:graphic>
          </wp:inline>
        </w:drawing>
      </w:r>
      <w:bookmarkEnd w:id="372"/>
    </w:p>
    <w:p w:rsidR="00882A90" w:rsidRDefault="00882A90"/>
    <w:sectPr w:rsidR="00882A90" w:rsidSect="00882A9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rsids>
    <w:rsidRoot w:val="00547C39"/>
    <w:rsid w:val="00346620"/>
    <w:rsid w:val="004B4FCC"/>
    <w:rsid w:val="00547C39"/>
    <w:rsid w:val="00882A90"/>
    <w:rsid w:val="00B96974"/>
    <w:rsid w:val="00C5714F"/>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82A90"/>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547C39"/>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547C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547C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832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7679</Words>
  <Characters>52986</Characters>
  <Application>Microsoft Office Word</Application>
  <DocSecurity>0</DocSecurity>
  <Lines>441</Lines>
  <Paragraphs>121</Paragraphs>
  <ScaleCrop>false</ScaleCrop>
  <Company/>
  <LinksUpToDate>false</LinksUpToDate>
  <CharactersWithSpaces>60544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SZÖB</dc:creator>
  <cp:lastModifiedBy>SZÖB</cp:lastModifiedBy>
  <cp:revision>1</cp:revision>
  <dcterms:created xsi:type="dcterms:W3CDTF">2010-10-01T12:24:00Z</dcterms:created>
  <dcterms:modified xsi:type="dcterms:W3CDTF">2010-10-01T12:25:00Z</dcterms:modified>
</cp:coreProperties>
</file>